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6AF7A" w14:textId="77777777" w:rsidR="00932428" w:rsidRPr="007646DD" w:rsidRDefault="00932428" w:rsidP="00932428">
      <w:pPr>
        <w:suppressAutoHyphens/>
        <w:autoSpaceDN w:val="0"/>
        <w:contextualSpacing/>
        <w:jc w:val="center"/>
        <w:textAlignment w:val="baseline"/>
        <w:rPr>
          <w:rFonts w:eastAsia="Times New Roman" w:cs="Times New Roman"/>
          <w:b/>
          <w:kern w:val="3"/>
          <w:szCs w:val="20"/>
          <w:lang w:eastAsia="ar-SA"/>
        </w:rPr>
      </w:pPr>
      <w:bookmarkStart w:id="0" w:name="_GoBack"/>
      <w:bookmarkEnd w:id="0"/>
      <w:r w:rsidRPr="007646DD">
        <w:rPr>
          <w:rFonts w:eastAsia="Times New Roman" w:cs="Times New Roman"/>
          <w:b/>
          <w:kern w:val="3"/>
          <w:szCs w:val="20"/>
          <w:lang w:eastAsia="ar-SA"/>
        </w:rPr>
        <w:t>GENERALNA DYREKCJA DRÓG KRAJOWYCH I AUTOSTRAD</w:t>
      </w:r>
    </w:p>
    <w:p w14:paraId="0586AF7B"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0586AF7C"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0586AF7D"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0586AF7E"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0586AF7F"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0586AF80"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r w:rsidRPr="007646DD">
        <w:rPr>
          <w:rFonts w:eastAsia="Times New Roman" w:cs="Times New Roman"/>
          <w:kern w:val="3"/>
          <w:szCs w:val="20"/>
          <w:lang w:eastAsia="ar-SA"/>
        </w:rPr>
        <w:t>WARUNKI WYKONANIA I ODBIORU ROBÓT BUD</w:t>
      </w:r>
      <w:r w:rsidR="004C7D4B">
        <w:rPr>
          <w:rFonts w:eastAsia="Times New Roman" w:cs="Times New Roman"/>
          <w:kern w:val="3"/>
          <w:szCs w:val="20"/>
          <w:lang w:eastAsia="ar-SA"/>
        </w:rPr>
        <w:t>O</w:t>
      </w:r>
      <w:r w:rsidRPr="007646DD">
        <w:rPr>
          <w:rFonts w:eastAsia="Times New Roman" w:cs="Times New Roman"/>
          <w:kern w:val="3"/>
          <w:szCs w:val="20"/>
          <w:lang w:eastAsia="ar-SA"/>
        </w:rPr>
        <w:t>WLANYCH</w:t>
      </w:r>
    </w:p>
    <w:p w14:paraId="0586AF81" w14:textId="77777777" w:rsidR="00932428" w:rsidRPr="007646DD" w:rsidRDefault="00932428" w:rsidP="00932428">
      <w:pPr>
        <w:contextualSpacing/>
        <w:jc w:val="center"/>
        <w:rPr>
          <w:rFonts w:eastAsia="Times New Roman" w:cs="Times New Roman"/>
          <w:b/>
          <w:szCs w:val="20"/>
          <w:lang w:eastAsia="pl-PL"/>
        </w:rPr>
      </w:pPr>
    </w:p>
    <w:p w14:paraId="0586AF82" w14:textId="77777777" w:rsidR="00932428" w:rsidRPr="007646DD" w:rsidRDefault="00932428" w:rsidP="00932428">
      <w:pPr>
        <w:contextualSpacing/>
        <w:jc w:val="center"/>
        <w:rPr>
          <w:rFonts w:eastAsia="Times New Roman" w:cs="Times New Roman"/>
          <w:b/>
          <w:szCs w:val="20"/>
          <w:lang w:eastAsia="pl-PL"/>
        </w:rPr>
      </w:pPr>
    </w:p>
    <w:p w14:paraId="0586AF83" w14:textId="77777777" w:rsidR="00932428" w:rsidRPr="007646DD" w:rsidRDefault="00932428" w:rsidP="00932428">
      <w:pPr>
        <w:contextualSpacing/>
        <w:jc w:val="center"/>
        <w:rPr>
          <w:rFonts w:eastAsia="Times New Roman" w:cs="Times New Roman"/>
          <w:b/>
          <w:szCs w:val="20"/>
          <w:lang w:eastAsia="pl-PL"/>
        </w:rPr>
      </w:pPr>
    </w:p>
    <w:p w14:paraId="0586AF84" w14:textId="77777777" w:rsidR="00932428" w:rsidRDefault="00932428" w:rsidP="00932428">
      <w:pPr>
        <w:contextualSpacing/>
        <w:jc w:val="center"/>
        <w:rPr>
          <w:rFonts w:eastAsia="Times New Roman" w:cs="Times New Roman"/>
          <w:b/>
          <w:szCs w:val="20"/>
          <w:lang w:eastAsia="pl-PL"/>
        </w:rPr>
      </w:pPr>
      <w:r>
        <w:rPr>
          <w:rFonts w:eastAsia="Times New Roman" w:cs="Times New Roman"/>
          <w:b/>
          <w:szCs w:val="20"/>
          <w:lang w:eastAsia="pl-PL"/>
        </w:rPr>
        <w:t>D</w:t>
      </w:r>
      <w:r w:rsidR="00435060">
        <w:rPr>
          <w:rFonts w:eastAsia="Times New Roman" w:cs="Times New Roman"/>
          <w:b/>
          <w:szCs w:val="20"/>
          <w:lang w:eastAsia="pl-PL"/>
        </w:rPr>
        <w:t>-</w:t>
      </w:r>
      <w:r>
        <w:rPr>
          <w:rFonts w:eastAsia="Times New Roman" w:cs="Times New Roman"/>
          <w:b/>
          <w:szCs w:val="20"/>
          <w:lang w:eastAsia="pl-PL"/>
        </w:rPr>
        <w:t>0</w:t>
      </w:r>
      <w:r w:rsidR="0016251A">
        <w:rPr>
          <w:rFonts w:eastAsia="Times New Roman" w:cs="Times New Roman"/>
          <w:b/>
          <w:szCs w:val="20"/>
          <w:lang w:eastAsia="pl-PL"/>
        </w:rPr>
        <w:t>1</w:t>
      </w:r>
      <w:r>
        <w:rPr>
          <w:rFonts w:eastAsia="Times New Roman" w:cs="Times New Roman"/>
          <w:b/>
          <w:szCs w:val="20"/>
          <w:lang w:eastAsia="pl-PL"/>
        </w:rPr>
        <w:t>.0</w:t>
      </w:r>
      <w:r w:rsidR="0016251A">
        <w:rPr>
          <w:rFonts w:eastAsia="Times New Roman" w:cs="Times New Roman"/>
          <w:b/>
          <w:szCs w:val="20"/>
          <w:lang w:eastAsia="pl-PL"/>
        </w:rPr>
        <w:t>2</w:t>
      </w:r>
      <w:r>
        <w:rPr>
          <w:rFonts w:eastAsia="Times New Roman" w:cs="Times New Roman"/>
          <w:b/>
          <w:szCs w:val="20"/>
          <w:lang w:eastAsia="pl-PL"/>
        </w:rPr>
        <w:t>.0</w:t>
      </w:r>
      <w:r w:rsidR="00B8077E">
        <w:rPr>
          <w:rFonts w:eastAsia="Times New Roman" w:cs="Times New Roman"/>
          <w:b/>
          <w:szCs w:val="20"/>
          <w:lang w:eastAsia="pl-PL"/>
        </w:rPr>
        <w:t>1</w:t>
      </w:r>
      <w:r w:rsidR="0016251A">
        <w:rPr>
          <w:rFonts w:eastAsia="Times New Roman" w:cs="Times New Roman"/>
          <w:b/>
          <w:szCs w:val="20"/>
          <w:lang w:eastAsia="pl-PL"/>
        </w:rPr>
        <w:t>a</w:t>
      </w:r>
    </w:p>
    <w:p w14:paraId="0586AF85" w14:textId="77777777" w:rsidR="00932428" w:rsidRPr="007646DD" w:rsidRDefault="00B8077E" w:rsidP="00932428">
      <w:pPr>
        <w:contextualSpacing/>
        <w:jc w:val="center"/>
        <w:rPr>
          <w:rFonts w:eastAsia="Times New Roman" w:cs="Times New Roman"/>
          <w:b/>
          <w:szCs w:val="20"/>
          <w:lang w:eastAsia="pl-PL"/>
        </w:rPr>
      </w:pPr>
      <w:r>
        <w:rPr>
          <w:rFonts w:eastAsia="Times New Roman" w:cs="Times New Roman"/>
          <w:b/>
          <w:szCs w:val="20"/>
          <w:lang w:eastAsia="pl-PL"/>
        </w:rPr>
        <w:t>v02</w:t>
      </w:r>
    </w:p>
    <w:p w14:paraId="0586AF86" w14:textId="77777777" w:rsidR="00932428" w:rsidRPr="007646DD" w:rsidRDefault="00932428" w:rsidP="00932428">
      <w:pPr>
        <w:contextualSpacing/>
        <w:jc w:val="center"/>
        <w:rPr>
          <w:rFonts w:eastAsia="Times New Roman" w:cs="Times New Roman"/>
          <w:b/>
          <w:szCs w:val="20"/>
          <w:lang w:eastAsia="pl-PL"/>
        </w:rPr>
      </w:pPr>
    </w:p>
    <w:p w14:paraId="0586AF87" w14:textId="77777777" w:rsidR="00932428" w:rsidRDefault="00B8077E" w:rsidP="00932428">
      <w:pPr>
        <w:contextualSpacing/>
        <w:jc w:val="center"/>
        <w:rPr>
          <w:rFonts w:eastAsia="Times New Roman" w:cs="Times New Roman"/>
          <w:b/>
          <w:szCs w:val="20"/>
          <w:lang w:eastAsia="pl-PL"/>
        </w:rPr>
      </w:pPr>
      <w:r w:rsidRPr="00B8077E">
        <w:rPr>
          <w:rFonts w:eastAsia="Times New Roman" w:cs="Times New Roman"/>
          <w:b/>
          <w:szCs w:val="20"/>
          <w:lang w:eastAsia="pl-PL"/>
        </w:rPr>
        <w:t>OCHRONA ISTNIEJĄCYCH DRZEW W OKRESIE BUDOWY DROGI</w:t>
      </w:r>
    </w:p>
    <w:p w14:paraId="0586AF88" w14:textId="77777777" w:rsidR="0016251A" w:rsidRDefault="0016251A" w:rsidP="00932428">
      <w:pPr>
        <w:contextualSpacing/>
        <w:jc w:val="center"/>
        <w:rPr>
          <w:rFonts w:eastAsia="Times New Roman" w:cs="Times New Roman"/>
          <w:b/>
          <w:szCs w:val="20"/>
          <w:lang w:eastAsia="pl-PL"/>
        </w:rPr>
      </w:pPr>
    </w:p>
    <w:p w14:paraId="0586AF89" w14:textId="77777777" w:rsidR="00724A98" w:rsidRPr="007646DD" w:rsidRDefault="00724A98" w:rsidP="00932428">
      <w:pPr>
        <w:contextualSpacing/>
        <w:jc w:val="center"/>
        <w:rPr>
          <w:rFonts w:eastAsia="Times New Roman" w:cs="Times New Roman"/>
          <w:b/>
          <w:szCs w:val="20"/>
          <w:lang w:eastAsia="pl-PL"/>
        </w:rPr>
      </w:pPr>
    </w:p>
    <w:p w14:paraId="0586AF8A" w14:textId="77777777" w:rsidR="00932428" w:rsidRPr="007646DD" w:rsidRDefault="00932428" w:rsidP="00932428">
      <w:pPr>
        <w:contextualSpacing/>
        <w:jc w:val="center"/>
        <w:rPr>
          <w:rFonts w:eastAsia="Times New Roman" w:cs="Times New Roman"/>
          <w:b/>
          <w:szCs w:val="20"/>
          <w:lang w:eastAsia="pl-PL"/>
        </w:rPr>
      </w:pPr>
    </w:p>
    <w:p w14:paraId="0586AF8B" w14:textId="77777777" w:rsidR="00932428" w:rsidRPr="007646DD" w:rsidRDefault="00932428" w:rsidP="00932428">
      <w:pPr>
        <w:contextualSpacing/>
        <w:jc w:val="center"/>
        <w:rPr>
          <w:rFonts w:eastAsia="Times New Roman" w:cs="Times New Roman"/>
          <w:b/>
          <w:szCs w:val="20"/>
          <w:lang w:eastAsia="pl-PL"/>
        </w:rPr>
      </w:pPr>
    </w:p>
    <w:p w14:paraId="0586AF8C" w14:textId="77777777" w:rsidR="00932428" w:rsidRPr="007646DD" w:rsidRDefault="00932428" w:rsidP="00932428">
      <w:pPr>
        <w:contextualSpacing/>
        <w:jc w:val="center"/>
        <w:rPr>
          <w:rFonts w:eastAsia="Times New Roman" w:cs="Times New Roman"/>
          <w:b/>
          <w:szCs w:val="20"/>
          <w:lang w:eastAsia="pl-PL"/>
        </w:rPr>
      </w:pPr>
    </w:p>
    <w:p w14:paraId="0586AF8D" w14:textId="77777777" w:rsidR="00932428" w:rsidRPr="007646DD" w:rsidRDefault="00932428" w:rsidP="00932428">
      <w:pPr>
        <w:contextualSpacing/>
        <w:jc w:val="center"/>
        <w:rPr>
          <w:rFonts w:eastAsia="Times New Roman" w:cs="Times New Roman"/>
          <w:szCs w:val="20"/>
          <w:lang w:eastAsia="pl-PL"/>
        </w:rPr>
      </w:pPr>
      <w:r w:rsidRPr="007646DD">
        <w:rPr>
          <w:rFonts w:eastAsia="Times New Roman" w:cs="Times New Roman"/>
          <w:szCs w:val="20"/>
          <w:lang w:eastAsia="pl-PL"/>
        </w:rPr>
        <w:t>(dokument wzorcowy)</w:t>
      </w:r>
    </w:p>
    <w:p w14:paraId="0586AF8E" w14:textId="77777777" w:rsidR="00932428" w:rsidRPr="007646DD" w:rsidRDefault="00932428" w:rsidP="00932428">
      <w:pPr>
        <w:contextualSpacing/>
        <w:jc w:val="center"/>
        <w:rPr>
          <w:rFonts w:eastAsia="Times New Roman" w:cs="Times New Roman"/>
          <w:b/>
          <w:szCs w:val="20"/>
          <w:lang w:eastAsia="pl-PL"/>
        </w:rPr>
      </w:pPr>
    </w:p>
    <w:p w14:paraId="0586AF8F" w14:textId="77777777" w:rsidR="00932428" w:rsidRPr="007646DD" w:rsidRDefault="00932428" w:rsidP="00932428">
      <w:pPr>
        <w:contextualSpacing/>
        <w:jc w:val="center"/>
        <w:rPr>
          <w:rFonts w:eastAsia="Times New Roman" w:cs="Times New Roman"/>
          <w:b/>
          <w:szCs w:val="20"/>
          <w:lang w:eastAsia="pl-PL"/>
        </w:rPr>
      </w:pPr>
    </w:p>
    <w:p w14:paraId="0586AF90" w14:textId="77777777" w:rsidR="00932428" w:rsidRPr="007646DD" w:rsidRDefault="00932428" w:rsidP="00932428">
      <w:pPr>
        <w:contextualSpacing/>
        <w:jc w:val="center"/>
        <w:rPr>
          <w:rFonts w:eastAsia="Times New Roman" w:cs="Times New Roman"/>
          <w:b/>
          <w:szCs w:val="20"/>
          <w:lang w:eastAsia="pl-PL"/>
        </w:rPr>
      </w:pPr>
    </w:p>
    <w:p w14:paraId="0586AF91" w14:textId="77777777" w:rsidR="00932428" w:rsidRPr="007646DD" w:rsidRDefault="00932428" w:rsidP="00932428">
      <w:pPr>
        <w:contextualSpacing/>
        <w:jc w:val="center"/>
        <w:rPr>
          <w:rFonts w:eastAsia="Times New Roman" w:cs="Times New Roman"/>
          <w:b/>
          <w:szCs w:val="20"/>
          <w:lang w:eastAsia="pl-PL"/>
        </w:rPr>
      </w:pPr>
    </w:p>
    <w:p w14:paraId="0586AF92" w14:textId="77777777" w:rsidR="00932428" w:rsidRPr="007646DD" w:rsidRDefault="00932428" w:rsidP="00932428">
      <w:pPr>
        <w:contextualSpacing/>
        <w:jc w:val="center"/>
        <w:rPr>
          <w:rFonts w:eastAsia="Times New Roman" w:cs="Times New Roman"/>
          <w:b/>
          <w:szCs w:val="20"/>
          <w:lang w:eastAsia="pl-PL"/>
        </w:rPr>
      </w:pPr>
    </w:p>
    <w:p w14:paraId="0586AF93" w14:textId="77777777" w:rsidR="00932428" w:rsidRPr="007646DD" w:rsidRDefault="00932428" w:rsidP="00932428">
      <w:pPr>
        <w:contextualSpacing/>
        <w:jc w:val="center"/>
        <w:rPr>
          <w:rFonts w:eastAsia="Times New Roman" w:cs="Times New Roman"/>
          <w:b/>
          <w:szCs w:val="20"/>
          <w:lang w:eastAsia="pl-PL"/>
        </w:rPr>
      </w:pPr>
    </w:p>
    <w:p w14:paraId="0586AF94" w14:textId="77777777" w:rsidR="00932428" w:rsidRPr="007646DD" w:rsidRDefault="00932428" w:rsidP="00932428">
      <w:pPr>
        <w:contextualSpacing/>
        <w:jc w:val="center"/>
        <w:rPr>
          <w:rFonts w:eastAsia="Times New Roman" w:cs="Times New Roman"/>
          <w:b/>
          <w:szCs w:val="20"/>
          <w:lang w:eastAsia="pl-PL"/>
        </w:rPr>
      </w:pPr>
    </w:p>
    <w:p w14:paraId="0586AF95" w14:textId="77777777" w:rsidR="00932428" w:rsidRPr="007646DD" w:rsidRDefault="00932428" w:rsidP="00932428">
      <w:pPr>
        <w:contextualSpacing/>
        <w:jc w:val="center"/>
        <w:rPr>
          <w:rFonts w:eastAsia="Times New Roman" w:cs="Times New Roman"/>
          <w:b/>
          <w:szCs w:val="20"/>
          <w:lang w:eastAsia="pl-PL"/>
        </w:rPr>
      </w:pPr>
    </w:p>
    <w:p w14:paraId="0586AF96" w14:textId="77777777" w:rsidR="00932428" w:rsidRPr="007646DD" w:rsidRDefault="00932428" w:rsidP="00932428">
      <w:pPr>
        <w:contextualSpacing/>
        <w:jc w:val="center"/>
        <w:rPr>
          <w:rFonts w:eastAsia="Times New Roman" w:cs="Times New Roman"/>
          <w:b/>
          <w:szCs w:val="20"/>
          <w:lang w:eastAsia="pl-PL"/>
        </w:rPr>
      </w:pPr>
    </w:p>
    <w:p w14:paraId="0586AF97" w14:textId="77777777" w:rsidR="00932428" w:rsidRPr="007646DD" w:rsidRDefault="00932428" w:rsidP="00932428">
      <w:pPr>
        <w:contextualSpacing/>
        <w:jc w:val="center"/>
        <w:rPr>
          <w:rFonts w:eastAsia="Times New Roman" w:cs="Times New Roman"/>
          <w:b/>
          <w:szCs w:val="20"/>
          <w:lang w:eastAsia="pl-PL"/>
        </w:rPr>
      </w:pPr>
    </w:p>
    <w:p w14:paraId="0586AF98" w14:textId="77777777" w:rsidR="00932428" w:rsidRPr="007646DD" w:rsidRDefault="00932428" w:rsidP="00932428">
      <w:pPr>
        <w:contextualSpacing/>
        <w:jc w:val="center"/>
        <w:rPr>
          <w:rFonts w:eastAsia="Times New Roman" w:cs="Times New Roman"/>
          <w:b/>
          <w:szCs w:val="20"/>
          <w:lang w:eastAsia="pl-PL"/>
        </w:rPr>
      </w:pPr>
    </w:p>
    <w:p w14:paraId="0586AF99" w14:textId="77777777" w:rsidR="00932428" w:rsidRPr="007646DD" w:rsidRDefault="00932428" w:rsidP="00932428">
      <w:pPr>
        <w:contextualSpacing/>
        <w:jc w:val="center"/>
        <w:rPr>
          <w:rFonts w:eastAsia="Times New Roman" w:cs="Times New Roman"/>
          <w:b/>
          <w:szCs w:val="20"/>
          <w:lang w:eastAsia="pl-PL"/>
        </w:rPr>
      </w:pPr>
    </w:p>
    <w:p w14:paraId="0586AF9A" w14:textId="77777777" w:rsidR="00932428" w:rsidRPr="007646DD" w:rsidRDefault="00932428" w:rsidP="00932428">
      <w:pPr>
        <w:contextualSpacing/>
        <w:jc w:val="center"/>
        <w:rPr>
          <w:rFonts w:eastAsia="Times New Roman" w:cs="Times New Roman"/>
          <w:b/>
          <w:szCs w:val="20"/>
          <w:lang w:eastAsia="pl-PL"/>
        </w:rPr>
      </w:pPr>
    </w:p>
    <w:p w14:paraId="0586AF9B" w14:textId="77777777" w:rsidR="00932428" w:rsidRPr="007646DD" w:rsidRDefault="00932428" w:rsidP="00932428">
      <w:pPr>
        <w:contextualSpacing/>
        <w:jc w:val="center"/>
        <w:rPr>
          <w:rFonts w:eastAsia="Times New Roman" w:cs="Times New Roman"/>
          <w:b/>
          <w:szCs w:val="20"/>
          <w:lang w:eastAsia="pl-PL"/>
        </w:rPr>
      </w:pPr>
    </w:p>
    <w:p w14:paraId="0586AF9C" w14:textId="77777777" w:rsidR="00932428" w:rsidRPr="007646DD" w:rsidRDefault="00932428" w:rsidP="00932428">
      <w:pPr>
        <w:contextualSpacing/>
        <w:jc w:val="center"/>
        <w:rPr>
          <w:rFonts w:eastAsia="Times New Roman" w:cs="Times New Roman"/>
          <w:b/>
          <w:szCs w:val="20"/>
          <w:lang w:eastAsia="pl-PL"/>
        </w:rPr>
      </w:pPr>
    </w:p>
    <w:p w14:paraId="0586AF9D" w14:textId="77777777" w:rsidR="00932428" w:rsidRPr="007646DD" w:rsidRDefault="00932428" w:rsidP="00932428">
      <w:pPr>
        <w:contextualSpacing/>
        <w:jc w:val="center"/>
        <w:rPr>
          <w:rFonts w:eastAsia="Times New Roman" w:cs="Times New Roman"/>
          <w:b/>
          <w:szCs w:val="20"/>
          <w:lang w:eastAsia="pl-PL"/>
        </w:rPr>
      </w:pPr>
    </w:p>
    <w:p w14:paraId="0586AF9E" w14:textId="77777777" w:rsidR="00932428" w:rsidRPr="007646DD" w:rsidRDefault="00932428" w:rsidP="00932428">
      <w:pPr>
        <w:contextualSpacing/>
        <w:jc w:val="center"/>
        <w:rPr>
          <w:rFonts w:eastAsia="Times New Roman" w:cs="Times New Roman"/>
          <w:b/>
          <w:szCs w:val="20"/>
          <w:lang w:eastAsia="pl-PL"/>
        </w:rPr>
      </w:pPr>
    </w:p>
    <w:p w14:paraId="0586AF9F" w14:textId="77777777" w:rsidR="00932428" w:rsidRPr="007646DD" w:rsidRDefault="00932428" w:rsidP="00932428">
      <w:pPr>
        <w:contextualSpacing/>
        <w:jc w:val="center"/>
        <w:rPr>
          <w:rFonts w:eastAsia="Times New Roman" w:cs="Times New Roman"/>
          <w:b/>
          <w:szCs w:val="20"/>
          <w:lang w:eastAsia="pl-PL"/>
        </w:rPr>
      </w:pPr>
    </w:p>
    <w:p w14:paraId="0586AFA0" w14:textId="77777777" w:rsidR="00932428" w:rsidRPr="007646DD" w:rsidRDefault="00932428" w:rsidP="00932428">
      <w:pPr>
        <w:contextualSpacing/>
        <w:jc w:val="center"/>
        <w:rPr>
          <w:rFonts w:eastAsia="Times New Roman" w:cs="Times New Roman"/>
          <w:b/>
          <w:szCs w:val="20"/>
          <w:lang w:eastAsia="pl-PL"/>
        </w:rPr>
      </w:pPr>
    </w:p>
    <w:p w14:paraId="0586AFA1" w14:textId="77777777" w:rsidR="00932428" w:rsidRPr="007646DD" w:rsidRDefault="00932428" w:rsidP="00932428">
      <w:pPr>
        <w:contextualSpacing/>
        <w:jc w:val="center"/>
        <w:rPr>
          <w:rFonts w:eastAsia="Times New Roman" w:cs="Times New Roman"/>
          <w:b/>
          <w:szCs w:val="20"/>
          <w:lang w:eastAsia="pl-PL"/>
        </w:rPr>
      </w:pPr>
    </w:p>
    <w:p w14:paraId="0586AFA2" w14:textId="77777777" w:rsidR="00932428" w:rsidRPr="007646DD" w:rsidRDefault="00932428" w:rsidP="00932428">
      <w:pPr>
        <w:contextualSpacing/>
        <w:jc w:val="center"/>
        <w:rPr>
          <w:rFonts w:eastAsia="Times New Roman" w:cs="Times New Roman"/>
          <w:b/>
          <w:szCs w:val="20"/>
          <w:lang w:eastAsia="pl-PL"/>
        </w:rPr>
      </w:pPr>
    </w:p>
    <w:p w14:paraId="0586AFA3" w14:textId="77777777" w:rsidR="00932428" w:rsidRPr="007646DD" w:rsidRDefault="00932428" w:rsidP="00932428">
      <w:pPr>
        <w:contextualSpacing/>
        <w:jc w:val="center"/>
        <w:rPr>
          <w:rFonts w:eastAsia="Times New Roman" w:cs="Times New Roman"/>
          <w:b/>
          <w:szCs w:val="20"/>
          <w:lang w:eastAsia="pl-PL"/>
        </w:rPr>
      </w:pPr>
    </w:p>
    <w:p w14:paraId="0586AFA4" w14:textId="77777777" w:rsidR="00932428" w:rsidRPr="007646DD" w:rsidRDefault="00932428" w:rsidP="00932428">
      <w:pPr>
        <w:contextualSpacing/>
        <w:jc w:val="center"/>
        <w:rPr>
          <w:rFonts w:eastAsia="Times New Roman" w:cs="Times New Roman"/>
          <w:b/>
          <w:szCs w:val="20"/>
          <w:lang w:eastAsia="pl-PL"/>
        </w:rPr>
      </w:pPr>
    </w:p>
    <w:p w14:paraId="0586AFA5" w14:textId="77777777" w:rsidR="00932428" w:rsidRPr="007646DD" w:rsidRDefault="00932428" w:rsidP="00932428">
      <w:pPr>
        <w:contextualSpacing/>
        <w:jc w:val="center"/>
        <w:rPr>
          <w:rFonts w:eastAsia="Times New Roman" w:cs="Times New Roman"/>
          <w:b/>
          <w:szCs w:val="20"/>
          <w:lang w:eastAsia="pl-PL"/>
        </w:rPr>
      </w:pPr>
    </w:p>
    <w:p w14:paraId="0586AFA6" w14:textId="77777777" w:rsidR="00932428" w:rsidRPr="007646DD" w:rsidRDefault="00932428" w:rsidP="00932428">
      <w:pPr>
        <w:contextualSpacing/>
        <w:jc w:val="center"/>
        <w:rPr>
          <w:rFonts w:eastAsia="Times New Roman" w:cs="Times New Roman"/>
          <w:b/>
          <w:szCs w:val="20"/>
          <w:lang w:eastAsia="pl-PL"/>
        </w:rPr>
      </w:pPr>
    </w:p>
    <w:p w14:paraId="0586AFA7" w14:textId="77777777" w:rsidR="00932428" w:rsidRPr="007646DD" w:rsidRDefault="00932428" w:rsidP="00932428">
      <w:pPr>
        <w:contextualSpacing/>
        <w:jc w:val="center"/>
        <w:rPr>
          <w:rFonts w:eastAsia="Times New Roman" w:cs="Times New Roman"/>
          <w:b/>
          <w:szCs w:val="20"/>
          <w:lang w:eastAsia="pl-PL"/>
        </w:rPr>
      </w:pPr>
    </w:p>
    <w:p w14:paraId="0586AFA8" w14:textId="77777777" w:rsidR="00932428" w:rsidRPr="007646DD" w:rsidRDefault="00932428" w:rsidP="00932428">
      <w:pPr>
        <w:contextualSpacing/>
        <w:jc w:val="center"/>
        <w:rPr>
          <w:rFonts w:eastAsia="Times New Roman" w:cs="Times New Roman"/>
          <w:b/>
          <w:szCs w:val="20"/>
          <w:lang w:eastAsia="pl-PL"/>
        </w:rPr>
      </w:pPr>
    </w:p>
    <w:p w14:paraId="0586AFA9" w14:textId="77777777" w:rsidR="00932428" w:rsidRPr="007646DD" w:rsidRDefault="00807B91" w:rsidP="00932428">
      <w:pPr>
        <w:contextualSpacing/>
        <w:jc w:val="center"/>
        <w:rPr>
          <w:rFonts w:eastAsia="Times New Roman" w:cs="Times New Roman"/>
          <w:b/>
          <w:szCs w:val="20"/>
          <w:lang w:eastAsia="pl-PL"/>
        </w:rPr>
      </w:pPr>
      <w:r>
        <w:rPr>
          <w:rFonts w:eastAsia="Times New Roman" w:cs="Times New Roman"/>
          <w:b/>
          <w:szCs w:val="20"/>
          <w:lang w:eastAsia="pl-PL"/>
        </w:rPr>
        <w:t>Warszawa</w:t>
      </w:r>
    </w:p>
    <w:p w14:paraId="0586AFAA" w14:textId="77777777" w:rsidR="00932428" w:rsidRPr="007646DD" w:rsidRDefault="0016251A" w:rsidP="00932428">
      <w:pPr>
        <w:contextualSpacing/>
        <w:jc w:val="center"/>
        <w:rPr>
          <w:rFonts w:eastAsia="Times New Roman" w:cs="Times New Roman"/>
          <w:szCs w:val="20"/>
          <w:lang w:eastAsia="pl-PL"/>
        </w:rPr>
      </w:pPr>
      <w:r>
        <w:rPr>
          <w:rFonts w:eastAsia="Times New Roman" w:cs="Times New Roman"/>
          <w:szCs w:val="20"/>
          <w:lang w:eastAsia="pl-PL"/>
        </w:rPr>
        <w:t>wrzesień</w:t>
      </w:r>
      <w:r w:rsidR="00932428" w:rsidRPr="007646DD">
        <w:rPr>
          <w:rFonts w:eastAsia="Times New Roman" w:cs="Times New Roman"/>
          <w:szCs w:val="20"/>
          <w:lang w:eastAsia="pl-PL"/>
        </w:rPr>
        <w:t xml:space="preserve"> 2019</w:t>
      </w:r>
    </w:p>
    <w:p w14:paraId="0586AFAB" w14:textId="77777777" w:rsidR="00932428" w:rsidRPr="00807B91" w:rsidRDefault="00932428" w:rsidP="00932428">
      <w:pPr>
        <w:ind w:firstLine="454"/>
        <w:contextualSpacing/>
        <w:rPr>
          <w:rFonts w:eastAsia="Calibri" w:cs="Times New Roman"/>
          <w:szCs w:val="20"/>
        </w:rPr>
      </w:pPr>
    </w:p>
    <w:p w14:paraId="0586AFAC" w14:textId="77777777" w:rsidR="00932428" w:rsidRDefault="00932428" w:rsidP="00932428">
      <w:pPr>
        <w:ind w:firstLine="454"/>
        <w:contextualSpacing/>
        <w:rPr>
          <w:rFonts w:eastAsia="Calibri" w:cs="Times New Roman"/>
          <w:szCs w:val="20"/>
          <w:lang w:eastAsia="pl-PL"/>
        </w:rPr>
      </w:pPr>
    </w:p>
    <w:p w14:paraId="0586AFAD" w14:textId="77777777" w:rsidR="00807B91" w:rsidRDefault="00807B91" w:rsidP="00932428">
      <w:pPr>
        <w:ind w:firstLine="454"/>
        <w:contextualSpacing/>
        <w:rPr>
          <w:rFonts w:eastAsia="Calibri" w:cs="Times New Roman"/>
          <w:szCs w:val="20"/>
          <w:lang w:eastAsia="pl-PL"/>
        </w:rPr>
      </w:pPr>
    </w:p>
    <w:p w14:paraId="0586AFAE" w14:textId="77777777" w:rsidR="00807B91" w:rsidRPr="00807B91" w:rsidRDefault="00807B91" w:rsidP="00932428">
      <w:pPr>
        <w:ind w:firstLine="454"/>
        <w:contextualSpacing/>
        <w:rPr>
          <w:rFonts w:eastAsia="Calibri" w:cs="Times New Roman"/>
          <w:szCs w:val="20"/>
          <w:lang w:eastAsia="pl-PL"/>
        </w:rPr>
      </w:pPr>
    </w:p>
    <w:p w14:paraId="0586AFAF" w14:textId="77777777" w:rsidR="00932428" w:rsidRPr="00807B91" w:rsidRDefault="00932428" w:rsidP="00932428">
      <w:pPr>
        <w:ind w:firstLine="454"/>
        <w:contextualSpacing/>
        <w:rPr>
          <w:rFonts w:eastAsia="Calibri" w:cs="Times New Roman"/>
          <w:szCs w:val="20"/>
          <w:lang w:eastAsia="pl-PL"/>
        </w:rPr>
      </w:pPr>
    </w:p>
    <w:p w14:paraId="0586AFB0" w14:textId="77777777" w:rsidR="00932428" w:rsidRPr="00807B91" w:rsidRDefault="00932428" w:rsidP="00932428">
      <w:pPr>
        <w:ind w:firstLine="454"/>
        <w:contextualSpacing/>
        <w:rPr>
          <w:rFonts w:eastAsia="Calibri" w:cs="Times New Roman"/>
          <w:szCs w:val="20"/>
          <w:lang w:eastAsia="pl-PL"/>
        </w:rPr>
      </w:pPr>
    </w:p>
    <w:p w14:paraId="0586AFB1" w14:textId="77777777" w:rsidR="00932428" w:rsidRPr="00807B91" w:rsidRDefault="00932428" w:rsidP="00932428">
      <w:pPr>
        <w:ind w:firstLine="454"/>
        <w:contextualSpacing/>
        <w:rPr>
          <w:rFonts w:eastAsia="Calibri" w:cs="Times New Roman"/>
          <w:szCs w:val="20"/>
          <w:lang w:eastAsia="pl-PL"/>
        </w:rPr>
      </w:pPr>
    </w:p>
    <w:p w14:paraId="0586AFB2" w14:textId="77777777" w:rsidR="00932428" w:rsidRPr="00807B91" w:rsidRDefault="00932428" w:rsidP="00932428">
      <w:pPr>
        <w:ind w:firstLine="454"/>
        <w:contextualSpacing/>
        <w:rPr>
          <w:rFonts w:eastAsia="Calibri" w:cs="Times New Roman"/>
          <w:szCs w:val="20"/>
          <w:lang w:eastAsia="pl-PL"/>
        </w:rPr>
      </w:pPr>
    </w:p>
    <w:p w14:paraId="0586AFB3" w14:textId="77777777" w:rsidR="00932428" w:rsidRPr="00807B91" w:rsidRDefault="00932428" w:rsidP="00932428">
      <w:pPr>
        <w:ind w:firstLine="454"/>
        <w:contextualSpacing/>
        <w:rPr>
          <w:rFonts w:eastAsia="Calibri" w:cs="Times New Roman"/>
          <w:szCs w:val="20"/>
          <w:lang w:eastAsia="pl-PL"/>
        </w:rPr>
      </w:pPr>
    </w:p>
    <w:p w14:paraId="0586AFB4" w14:textId="77777777" w:rsidR="00932428" w:rsidRPr="00807B91" w:rsidRDefault="00932428" w:rsidP="00932428">
      <w:pPr>
        <w:ind w:firstLine="454"/>
        <w:contextualSpacing/>
        <w:rPr>
          <w:rFonts w:eastAsia="Calibri" w:cs="Times New Roman"/>
          <w:szCs w:val="20"/>
          <w:lang w:eastAsia="pl-PL"/>
        </w:rPr>
      </w:pPr>
    </w:p>
    <w:p w14:paraId="0586AFB5" w14:textId="77777777" w:rsidR="00932428" w:rsidRPr="00807B91" w:rsidRDefault="00932428" w:rsidP="00932428">
      <w:pPr>
        <w:ind w:firstLine="454"/>
        <w:contextualSpacing/>
        <w:rPr>
          <w:rFonts w:eastAsia="Calibri" w:cs="Times New Roman"/>
          <w:szCs w:val="20"/>
          <w:lang w:eastAsia="pl-PL"/>
        </w:rPr>
      </w:pPr>
    </w:p>
    <w:p w14:paraId="0586AFB6" w14:textId="77777777" w:rsidR="00932428" w:rsidRPr="00807B91" w:rsidRDefault="00932428" w:rsidP="00932428">
      <w:pPr>
        <w:ind w:firstLine="454"/>
        <w:contextualSpacing/>
        <w:rPr>
          <w:rFonts w:eastAsia="Calibri" w:cs="Times New Roman"/>
          <w:szCs w:val="20"/>
          <w:lang w:eastAsia="pl-PL"/>
        </w:rPr>
      </w:pPr>
    </w:p>
    <w:p w14:paraId="0586AFB7" w14:textId="77777777" w:rsidR="00932428" w:rsidRPr="00807B91" w:rsidRDefault="00932428" w:rsidP="00932428">
      <w:pPr>
        <w:ind w:firstLine="454"/>
        <w:contextualSpacing/>
        <w:rPr>
          <w:rFonts w:eastAsia="Calibri" w:cs="Times New Roman"/>
          <w:szCs w:val="20"/>
          <w:lang w:eastAsia="pl-PL"/>
        </w:rPr>
      </w:pPr>
    </w:p>
    <w:p w14:paraId="0586AFB8" w14:textId="77777777" w:rsidR="00932428" w:rsidRPr="00807B91" w:rsidRDefault="00932428" w:rsidP="00932428">
      <w:pPr>
        <w:ind w:firstLine="454"/>
        <w:contextualSpacing/>
        <w:rPr>
          <w:rFonts w:eastAsia="Calibri" w:cs="Times New Roman"/>
          <w:szCs w:val="20"/>
          <w:lang w:eastAsia="pl-PL"/>
        </w:rPr>
      </w:pPr>
    </w:p>
    <w:p w14:paraId="0586AFB9" w14:textId="77777777" w:rsidR="00932428" w:rsidRPr="00807B91" w:rsidRDefault="00932428" w:rsidP="00932428">
      <w:pPr>
        <w:ind w:firstLine="454"/>
        <w:contextualSpacing/>
        <w:rPr>
          <w:rFonts w:eastAsia="Calibri" w:cs="Times New Roman"/>
          <w:szCs w:val="20"/>
          <w:lang w:eastAsia="pl-PL"/>
        </w:rPr>
      </w:pPr>
    </w:p>
    <w:p w14:paraId="0586AFBA" w14:textId="77777777" w:rsidR="00932428" w:rsidRPr="00807B91" w:rsidRDefault="00932428" w:rsidP="00932428">
      <w:pPr>
        <w:ind w:firstLine="454"/>
        <w:contextualSpacing/>
        <w:rPr>
          <w:rFonts w:eastAsia="Calibri" w:cs="Times New Roman"/>
          <w:szCs w:val="20"/>
          <w:lang w:eastAsia="pl-PL"/>
        </w:rPr>
      </w:pPr>
    </w:p>
    <w:p w14:paraId="0586AFBB" w14:textId="77777777" w:rsidR="00932428" w:rsidRPr="00807B91" w:rsidRDefault="00932428" w:rsidP="00932428">
      <w:pPr>
        <w:ind w:firstLine="454"/>
        <w:contextualSpacing/>
        <w:rPr>
          <w:rFonts w:eastAsia="Calibri" w:cs="Times New Roman"/>
          <w:szCs w:val="20"/>
          <w:lang w:eastAsia="pl-PL"/>
        </w:rPr>
      </w:pPr>
    </w:p>
    <w:p w14:paraId="0586AFBC" w14:textId="77777777" w:rsidR="00932428" w:rsidRPr="00807B91" w:rsidRDefault="00932428" w:rsidP="00932428">
      <w:pPr>
        <w:ind w:firstLine="454"/>
        <w:contextualSpacing/>
        <w:rPr>
          <w:rFonts w:eastAsia="Calibri" w:cs="Times New Roman"/>
          <w:szCs w:val="20"/>
          <w:lang w:eastAsia="pl-PL"/>
        </w:rPr>
      </w:pPr>
    </w:p>
    <w:p w14:paraId="0586AFBD" w14:textId="77777777" w:rsidR="00932428" w:rsidRPr="00807B91" w:rsidRDefault="00932428" w:rsidP="00932428">
      <w:pPr>
        <w:ind w:firstLine="454"/>
        <w:contextualSpacing/>
        <w:rPr>
          <w:rFonts w:eastAsia="Calibri" w:cs="Times New Roman"/>
          <w:szCs w:val="20"/>
          <w:lang w:eastAsia="pl-PL"/>
        </w:rPr>
      </w:pPr>
    </w:p>
    <w:p w14:paraId="0586AFBE" w14:textId="77777777" w:rsidR="00932428" w:rsidRPr="00807B91" w:rsidRDefault="00932428" w:rsidP="00932428">
      <w:pPr>
        <w:ind w:firstLine="454"/>
        <w:contextualSpacing/>
        <w:rPr>
          <w:rFonts w:eastAsia="Calibri" w:cs="Times New Roman"/>
          <w:szCs w:val="20"/>
          <w:lang w:eastAsia="pl-PL"/>
        </w:rPr>
      </w:pPr>
    </w:p>
    <w:p w14:paraId="0586AFBF" w14:textId="77777777" w:rsidR="00932428" w:rsidRPr="00807B91" w:rsidRDefault="00932428" w:rsidP="00932428">
      <w:pPr>
        <w:ind w:firstLine="454"/>
        <w:contextualSpacing/>
        <w:rPr>
          <w:rFonts w:eastAsia="Calibri" w:cs="Times New Roman"/>
          <w:szCs w:val="20"/>
          <w:lang w:eastAsia="pl-PL"/>
        </w:rPr>
      </w:pPr>
    </w:p>
    <w:p w14:paraId="0586AFC0" w14:textId="77777777" w:rsidR="00932428" w:rsidRPr="00807B91" w:rsidRDefault="00932428" w:rsidP="00932428">
      <w:pPr>
        <w:ind w:firstLine="454"/>
        <w:contextualSpacing/>
        <w:rPr>
          <w:rFonts w:eastAsia="Calibri" w:cs="Times New Roman"/>
          <w:szCs w:val="20"/>
          <w:lang w:eastAsia="pl-PL"/>
        </w:rPr>
      </w:pPr>
    </w:p>
    <w:p w14:paraId="0586AFC1" w14:textId="77777777" w:rsidR="00932428" w:rsidRPr="00807B91" w:rsidRDefault="00932428" w:rsidP="00932428">
      <w:pPr>
        <w:ind w:firstLine="454"/>
        <w:contextualSpacing/>
        <w:rPr>
          <w:rFonts w:eastAsia="Calibri" w:cs="Times New Roman"/>
          <w:szCs w:val="20"/>
          <w:lang w:eastAsia="pl-PL"/>
        </w:rPr>
      </w:pPr>
    </w:p>
    <w:p w14:paraId="0586AFC2" w14:textId="77777777" w:rsidR="00932428" w:rsidRPr="00807B91" w:rsidRDefault="00932428" w:rsidP="00932428">
      <w:pPr>
        <w:ind w:firstLine="454"/>
        <w:contextualSpacing/>
        <w:rPr>
          <w:rFonts w:eastAsia="Calibri" w:cs="Times New Roman"/>
          <w:szCs w:val="20"/>
          <w:lang w:eastAsia="pl-PL"/>
        </w:rPr>
      </w:pPr>
    </w:p>
    <w:p w14:paraId="0586AFC3" w14:textId="77777777" w:rsidR="00932428" w:rsidRPr="00807B91" w:rsidRDefault="00932428" w:rsidP="00932428">
      <w:pPr>
        <w:ind w:firstLine="454"/>
        <w:contextualSpacing/>
        <w:rPr>
          <w:rFonts w:eastAsia="Calibri" w:cs="Times New Roman"/>
          <w:szCs w:val="20"/>
          <w:lang w:eastAsia="pl-PL"/>
        </w:rPr>
      </w:pPr>
    </w:p>
    <w:p w14:paraId="0586AFC4" w14:textId="77777777" w:rsidR="00932428" w:rsidRPr="00807B91" w:rsidRDefault="00932428" w:rsidP="00932428">
      <w:pPr>
        <w:ind w:firstLine="454"/>
        <w:contextualSpacing/>
        <w:rPr>
          <w:rFonts w:eastAsia="Calibri" w:cs="Times New Roman"/>
          <w:szCs w:val="20"/>
          <w:lang w:eastAsia="pl-PL"/>
        </w:rPr>
      </w:pPr>
    </w:p>
    <w:p w14:paraId="0586AFC5" w14:textId="77777777" w:rsidR="00932428" w:rsidRPr="00807B91" w:rsidRDefault="00932428" w:rsidP="00932428">
      <w:pPr>
        <w:ind w:firstLine="454"/>
        <w:contextualSpacing/>
        <w:rPr>
          <w:rFonts w:eastAsia="Calibri" w:cs="Times New Roman"/>
          <w:szCs w:val="20"/>
          <w:lang w:eastAsia="pl-PL"/>
        </w:rPr>
      </w:pPr>
    </w:p>
    <w:p w14:paraId="0586AFC6" w14:textId="77777777" w:rsidR="00932428" w:rsidRPr="00807B91" w:rsidRDefault="00932428" w:rsidP="00932428">
      <w:pPr>
        <w:ind w:firstLine="454"/>
        <w:contextualSpacing/>
        <w:rPr>
          <w:rFonts w:eastAsia="Calibri" w:cs="Times New Roman"/>
          <w:szCs w:val="20"/>
          <w:lang w:eastAsia="pl-PL"/>
        </w:rPr>
      </w:pPr>
    </w:p>
    <w:tbl>
      <w:tblPr>
        <w:tblW w:w="24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90"/>
        <w:gridCol w:w="2182"/>
      </w:tblGrid>
      <w:tr w:rsidR="00932428" w:rsidRPr="00807B91" w14:paraId="0586AFCA" w14:textId="77777777" w:rsidTr="00AC7CCF">
        <w:trPr>
          <w:trHeight w:val="237"/>
          <w:jc w:val="center"/>
        </w:trPr>
        <w:tc>
          <w:tcPr>
            <w:tcW w:w="2190" w:type="dxa"/>
            <w:tcMar>
              <w:top w:w="0" w:type="dxa"/>
              <w:left w:w="108" w:type="dxa"/>
              <w:bottom w:w="0" w:type="dxa"/>
              <w:right w:w="108" w:type="dxa"/>
            </w:tcMar>
            <w:vAlign w:val="center"/>
            <w:hideMark/>
          </w:tcPr>
          <w:p w14:paraId="0586AFC7" w14:textId="77777777" w:rsidR="00932428" w:rsidRPr="00807B91" w:rsidRDefault="00932428" w:rsidP="00AC7CCF">
            <w:pPr>
              <w:spacing w:after="60"/>
              <w:jc w:val="center"/>
              <w:rPr>
                <w:rFonts w:eastAsia="Calibri" w:cs="Times New Roman"/>
                <w:b/>
                <w:bCs/>
                <w:szCs w:val="20"/>
                <w:lang w:val="en-GB"/>
              </w:rPr>
            </w:pPr>
            <w:r w:rsidRPr="00807B91">
              <w:rPr>
                <w:rFonts w:eastAsia="Calibri" w:cs="Times New Roman"/>
                <w:szCs w:val="20"/>
                <w:lang w:val="en-GB"/>
              </w:rPr>
              <w:t>Numer wydania</w:t>
            </w:r>
          </w:p>
          <w:p w14:paraId="0586AFC8" w14:textId="77777777" w:rsidR="00932428" w:rsidRPr="00807B91" w:rsidRDefault="00932428" w:rsidP="00AC7CCF">
            <w:pPr>
              <w:spacing w:after="60"/>
              <w:jc w:val="center"/>
              <w:rPr>
                <w:rFonts w:eastAsia="Calibri" w:cs="Times New Roman"/>
                <w:szCs w:val="20"/>
                <w:lang w:val="en-GB"/>
              </w:rPr>
            </w:pPr>
            <w:r w:rsidRPr="00807B91">
              <w:rPr>
                <w:rFonts w:eastAsia="Calibri" w:cs="Times New Roman"/>
                <w:szCs w:val="20"/>
                <w:lang w:val="en-GB"/>
              </w:rPr>
              <w:t>Data</w:t>
            </w:r>
          </w:p>
        </w:tc>
        <w:tc>
          <w:tcPr>
            <w:tcW w:w="2182" w:type="dxa"/>
            <w:tcMar>
              <w:top w:w="0" w:type="dxa"/>
              <w:left w:w="108" w:type="dxa"/>
              <w:bottom w:w="0" w:type="dxa"/>
              <w:right w:w="108" w:type="dxa"/>
            </w:tcMar>
            <w:vAlign w:val="center"/>
            <w:hideMark/>
          </w:tcPr>
          <w:p w14:paraId="0586AFC9" w14:textId="77777777" w:rsidR="00932428" w:rsidRPr="00807B91" w:rsidRDefault="00932428" w:rsidP="00AC7CCF">
            <w:pPr>
              <w:spacing w:after="60"/>
              <w:jc w:val="center"/>
              <w:rPr>
                <w:rFonts w:eastAsia="Calibri" w:cs="Times New Roman"/>
                <w:b/>
                <w:bCs/>
                <w:szCs w:val="20"/>
                <w:lang w:val="en-GB"/>
              </w:rPr>
            </w:pPr>
            <w:r w:rsidRPr="00807B91">
              <w:rPr>
                <w:rFonts w:eastAsia="Calibri" w:cs="Times New Roman"/>
                <w:szCs w:val="20"/>
                <w:lang w:val="en-GB"/>
              </w:rPr>
              <w:t>Opis zmiany</w:t>
            </w:r>
          </w:p>
        </w:tc>
      </w:tr>
      <w:tr w:rsidR="00932428" w:rsidRPr="007646DD" w14:paraId="0586AFCD" w14:textId="77777777" w:rsidTr="00AC7CCF">
        <w:trPr>
          <w:trHeight w:val="237"/>
          <w:jc w:val="center"/>
        </w:trPr>
        <w:tc>
          <w:tcPr>
            <w:tcW w:w="2190" w:type="dxa"/>
            <w:tcMar>
              <w:top w:w="0" w:type="dxa"/>
              <w:left w:w="108" w:type="dxa"/>
              <w:bottom w:w="0" w:type="dxa"/>
              <w:right w:w="108" w:type="dxa"/>
            </w:tcMar>
            <w:vAlign w:val="center"/>
            <w:hideMark/>
          </w:tcPr>
          <w:p w14:paraId="0586AFCB" w14:textId="77777777" w:rsidR="00932428" w:rsidRPr="007646DD" w:rsidRDefault="00932428" w:rsidP="0016251A">
            <w:pPr>
              <w:spacing w:after="60"/>
              <w:jc w:val="center"/>
              <w:rPr>
                <w:rFonts w:eastAsia="Calibri" w:cs="Times New Roman"/>
                <w:b/>
                <w:bCs/>
                <w:szCs w:val="24"/>
                <w:lang w:val="en-GB"/>
              </w:rPr>
            </w:pPr>
            <w:r>
              <w:rPr>
                <w:rFonts w:eastAsia="Calibri" w:cs="Times New Roman"/>
                <w:b/>
                <w:bCs/>
                <w:szCs w:val="24"/>
                <w:lang w:val="en-GB"/>
              </w:rPr>
              <w:t>V01</w:t>
            </w:r>
            <w:r w:rsidRPr="007646DD">
              <w:rPr>
                <w:rFonts w:eastAsia="Calibri" w:cs="Times New Roman"/>
                <w:b/>
                <w:bCs/>
                <w:szCs w:val="24"/>
                <w:lang w:val="en-GB"/>
              </w:rPr>
              <w:br/>
            </w:r>
            <w:r>
              <w:rPr>
                <w:rFonts w:eastAsia="Calibri" w:cs="Times New Roman"/>
                <w:b/>
                <w:bCs/>
                <w:szCs w:val="24"/>
                <w:lang w:val="en-GB"/>
              </w:rPr>
              <w:t>0</w:t>
            </w:r>
            <w:r w:rsidR="0016251A">
              <w:rPr>
                <w:rFonts w:eastAsia="Calibri" w:cs="Times New Roman"/>
                <w:b/>
                <w:bCs/>
                <w:szCs w:val="24"/>
                <w:lang w:val="en-GB"/>
              </w:rPr>
              <w:t>5</w:t>
            </w:r>
            <w:r w:rsidRPr="007646DD">
              <w:rPr>
                <w:rFonts w:eastAsia="Calibri" w:cs="Times New Roman"/>
                <w:b/>
                <w:bCs/>
                <w:szCs w:val="24"/>
                <w:lang w:val="en-GB"/>
              </w:rPr>
              <w:t>.</w:t>
            </w:r>
            <w:r>
              <w:rPr>
                <w:rFonts w:eastAsia="Calibri" w:cs="Times New Roman"/>
                <w:b/>
                <w:bCs/>
                <w:szCs w:val="24"/>
                <w:lang w:val="en-GB"/>
              </w:rPr>
              <w:t>2019</w:t>
            </w:r>
          </w:p>
        </w:tc>
        <w:tc>
          <w:tcPr>
            <w:tcW w:w="2182" w:type="dxa"/>
            <w:tcMar>
              <w:top w:w="0" w:type="dxa"/>
              <w:left w:w="108" w:type="dxa"/>
              <w:bottom w:w="0" w:type="dxa"/>
              <w:right w:w="108" w:type="dxa"/>
            </w:tcMar>
            <w:vAlign w:val="center"/>
            <w:hideMark/>
          </w:tcPr>
          <w:p w14:paraId="0586AFCC" w14:textId="77777777" w:rsidR="00932428" w:rsidRPr="007646DD" w:rsidRDefault="00932428" w:rsidP="00AC7CCF">
            <w:pPr>
              <w:spacing w:after="60"/>
              <w:jc w:val="center"/>
              <w:rPr>
                <w:rFonts w:eastAsia="Calibri" w:cs="Times New Roman"/>
                <w:szCs w:val="24"/>
                <w:lang w:val="en-GB"/>
              </w:rPr>
            </w:pPr>
            <w:r w:rsidRPr="007646DD">
              <w:rPr>
                <w:rFonts w:eastAsia="Calibri" w:cs="Times New Roman"/>
                <w:szCs w:val="24"/>
                <w:lang w:val="en-GB"/>
              </w:rPr>
              <w:t>Utworzenie dokumentu</w:t>
            </w:r>
          </w:p>
        </w:tc>
      </w:tr>
      <w:tr w:rsidR="00932428" w:rsidRPr="007646DD" w14:paraId="0586AFD0" w14:textId="77777777" w:rsidTr="00AC7CCF">
        <w:trPr>
          <w:trHeight w:val="237"/>
          <w:jc w:val="center"/>
        </w:trPr>
        <w:tc>
          <w:tcPr>
            <w:tcW w:w="2190" w:type="dxa"/>
            <w:tcMar>
              <w:top w:w="0" w:type="dxa"/>
              <w:left w:w="108" w:type="dxa"/>
              <w:bottom w:w="0" w:type="dxa"/>
              <w:right w:w="108" w:type="dxa"/>
            </w:tcMar>
            <w:vAlign w:val="center"/>
            <w:hideMark/>
          </w:tcPr>
          <w:p w14:paraId="0586AFCE" w14:textId="77777777" w:rsidR="00932428" w:rsidRPr="007646DD" w:rsidRDefault="0016251A" w:rsidP="00AC3874">
            <w:pPr>
              <w:spacing w:after="60"/>
              <w:jc w:val="center"/>
              <w:rPr>
                <w:rFonts w:eastAsia="Calibri" w:cs="Times New Roman"/>
                <w:b/>
                <w:bCs/>
                <w:szCs w:val="24"/>
                <w:lang w:val="en-GB"/>
              </w:rPr>
            </w:pPr>
            <w:r>
              <w:rPr>
                <w:rFonts w:eastAsia="Calibri" w:cs="Times New Roman"/>
                <w:b/>
                <w:bCs/>
                <w:szCs w:val="24"/>
                <w:lang w:val="en-GB"/>
              </w:rPr>
              <w:t>V02</w:t>
            </w:r>
            <w:r w:rsidR="00AC3874" w:rsidRPr="007646DD">
              <w:rPr>
                <w:rFonts w:eastAsia="Calibri" w:cs="Times New Roman"/>
                <w:b/>
                <w:bCs/>
                <w:szCs w:val="24"/>
                <w:lang w:val="en-GB"/>
              </w:rPr>
              <w:br/>
            </w:r>
            <w:r>
              <w:rPr>
                <w:rFonts w:eastAsia="Calibri" w:cs="Times New Roman"/>
                <w:b/>
                <w:bCs/>
                <w:szCs w:val="24"/>
                <w:lang w:val="en-GB"/>
              </w:rPr>
              <w:t>09</w:t>
            </w:r>
            <w:r w:rsidRPr="007646DD">
              <w:rPr>
                <w:rFonts w:eastAsia="Calibri" w:cs="Times New Roman"/>
                <w:b/>
                <w:bCs/>
                <w:szCs w:val="24"/>
                <w:lang w:val="en-GB"/>
              </w:rPr>
              <w:t>.</w:t>
            </w:r>
            <w:r>
              <w:rPr>
                <w:rFonts w:eastAsia="Calibri" w:cs="Times New Roman"/>
                <w:b/>
                <w:bCs/>
                <w:szCs w:val="24"/>
                <w:lang w:val="en-GB"/>
              </w:rPr>
              <w:t>2019</w:t>
            </w:r>
          </w:p>
        </w:tc>
        <w:tc>
          <w:tcPr>
            <w:tcW w:w="2182" w:type="dxa"/>
            <w:tcMar>
              <w:top w:w="0" w:type="dxa"/>
              <w:left w:w="108" w:type="dxa"/>
              <w:bottom w:w="0" w:type="dxa"/>
              <w:right w:w="108" w:type="dxa"/>
            </w:tcMar>
            <w:vAlign w:val="center"/>
            <w:hideMark/>
          </w:tcPr>
          <w:p w14:paraId="0586AFCF" w14:textId="77777777" w:rsidR="00932428" w:rsidRPr="007646DD" w:rsidRDefault="00932428" w:rsidP="00AC7CCF">
            <w:pPr>
              <w:spacing w:after="60"/>
              <w:jc w:val="center"/>
              <w:rPr>
                <w:rFonts w:eastAsia="Calibri" w:cs="Times New Roman"/>
                <w:szCs w:val="24"/>
                <w:lang w:val="en-GB"/>
              </w:rPr>
            </w:pPr>
            <w:r w:rsidRPr="007646DD">
              <w:rPr>
                <w:rFonts w:eastAsia="Calibri" w:cs="Times New Roman"/>
                <w:szCs w:val="24"/>
                <w:lang w:val="en-GB"/>
              </w:rPr>
              <w:t>Aktualizacja</w:t>
            </w:r>
          </w:p>
        </w:tc>
      </w:tr>
    </w:tbl>
    <w:p w14:paraId="0586AFD1" w14:textId="77777777" w:rsidR="00932428" w:rsidRPr="007646DD" w:rsidRDefault="00932428" w:rsidP="00932428">
      <w:pPr>
        <w:rPr>
          <w:szCs w:val="20"/>
        </w:rPr>
      </w:pPr>
    </w:p>
    <w:p w14:paraId="0586AFD2" w14:textId="77777777" w:rsidR="00932428" w:rsidRPr="007646DD" w:rsidRDefault="00932428" w:rsidP="00932428">
      <w:pPr>
        <w:rPr>
          <w:szCs w:val="20"/>
        </w:rPr>
      </w:pPr>
    </w:p>
    <w:p w14:paraId="0586AFD3" w14:textId="77777777" w:rsidR="00932428" w:rsidRPr="007646DD" w:rsidRDefault="00932428" w:rsidP="00932428">
      <w:pPr>
        <w:rPr>
          <w:szCs w:val="20"/>
        </w:rPr>
      </w:pPr>
    </w:p>
    <w:p w14:paraId="0586AFD4" w14:textId="77777777" w:rsidR="00932428" w:rsidRPr="007646DD" w:rsidRDefault="00932428" w:rsidP="00932428">
      <w:pPr>
        <w:tabs>
          <w:tab w:val="left" w:pos="6920"/>
        </w:tabs>
        <w:suppressAutoHyphens/>
        <w:autoSpaceDE w:val="0"/>
        <w:autoSpaceDN w:val="0"/>
        <w:adjustRightInd w:val="0"/>
        <w:spacing w:after="0" w:line="288" w:lineRule="auto"/>
        <w:jc w:val="right"/>
        <w:rPr>
          <w:rFonts w:eastAsia="Times New Roman" w:cs="Times New Roman"/>
          <w:bCs/>
          <w:szCs w:val="20"/>
        </w:rPr>
      </w:pPr>
      <w:r w:rsidRPr="007646DD">
        <w:rPr>
          <w:rFonts w:eastAsia="Times New Roman" w:cs="Times New Roman"/>
          <w:bCs/>
          <w:szCs w:val="20"/>
        </w:rPr>
        <w:t>Opracowano</w:t>
      </w:r>
    </w:p>
    <w:p w14:paraId="0586AFD5" w14:textId="77777777" w:rsidR="00932428" w:rsidRPr="007646DD" w:rsidRDefault="00932428" w:rsidP="00932428">
      <w:pPr>
        <w:tabs>
          <w:tab w:val="left" w:pos="6920"/>
        </w:tabs>
        <w:suppressAutoHyphens/>
        <w:autoSpaceDE w:val="0"/>
        <w:autoSpaceDN w:val="0"/>
        <w:adjustRightInd w:val="0"/>
        <w:spacing w:after="0" w:line="288" w:lineRule="auto"/>
        <w:jc w:val="right"/>
        <w:rPr>
          <w:rFonts w:eastAsia="Times New Roman" w:cs="Times New Roman"/>
          <w:bCs/>
          <w:szCs w:val="20"/>
        </w:rPr>
      </w:pPr>
      <w:r w:rsidRPr="007646DD">
        <w:rPr>
          <w:rFonts w:eastAsia="Times New Roman" w:cs="Times New Roman"/>
          <w:bCs/>
          <w:szCs w:val="20"/>
        </w:rPr>
        <w:t xml:space="preserve">w </w:t>
      </w:r>
      <w:r w:rsidR="0016251A" w:rsidRPr="0016251A">
        <w:rPr>
          <w:rFonts w:eastAsia="Times New Roman" w:cs="Times New Roman"/>
          <w:bCs/>
          <w:szCs w:val="20"/>
        </w:rPr>
        <w:t>Zespole ds. Środowiska GDDKiA</w:t>
      </w:r>
    </w:p>
    <w:p w14:paraId="0586AFD6" w14:textId="77777777" w:rsidR="00932428" w:rsidRPr="007646DD" w:rsidRDefault="00932428" w:rsidP="00932428">
      <w:pPr>
        <w:rPr>
          <w:szCs w:val="20"/>
        </w:rPr>
      </w:pPr>
      <w:r w:rsidRPr="007646DD">
        <w:rPr>
          <w:szCs w:val="20"/>
        </w:rPr>
        <w:br w:type="page"/>
      </w:r>
    </w:p>
    <w:p w14:paraId="0586AFD7" w14:textId="77777777" w:rsidR="004803CC" w:rsidRPr="007646DD" w:rsidRDefault="004803CC" w:rsidP="00D13BF5">
      <w:pPr>
        <w:rPr>
          <w:szCs w:val="20"/>
        </w:rPr>
      </w:pPr>
      <w:r w:rsidRPr="007646DD">
        <w:rPr>
          <w:szCs w:val="20"/>
        </w:rPr>
        <w:t>SPIS TREŚCI</w:t>
      </w:r>
    </w:p>
    <w:p w14:paraId="0586AFD8" w14:textId="77777777" w:rsidR="00B8077E" w:rsidRDefault="00B5488B">
      <w:pPr>
        <w:pStyle w:val="Spistreci1"/>
        <w:tabs>
          <w:tab w:val="left" w:pos="440"/>
          <w:tab w:val="right" w:leader="dot" w:pos="9062"/>
        </w:tabs>
        <w:rPr>
          <w:rFonts w:asciiTheme="minorHAnsi" w:eastAsiaTheme="minorEastAsia" w:hAnsiTheme="minorHAnsi"/>
          <w:noProof/>
          <w:sz w:val="22"/>
          <w:lang w:eastAsia="pl-PL"/>
        </w:rPr>
      </w:pPr>
      <w:r w:rsidRPr="00B5488B">
        <w:rPr>
          <w:szCs w:val="20"/>
        </w:rPr>
        <w:fldChar w:fldCharType="begin"/>
      </w:r>
      <w:r w:rsidRPr="00B5488B">
        <w:rPr>
          <w:szCs w:val="20"/>
        </w:rPr>
        <w:instrText xml:space="preserve"> TOC \o "1-2" \h \z \u </w:instrText>
      </w:r>
      <w:r w:rsidRPr="00B5488B">
        <w:rPr>
          <w:szCs w:val="20"/>
        </w:rPr>
        <w:fldChar w:fldCharType="separate"/>
      </w:r>
      <w:hyperlink w:anchor="_Toc21346846" w:history="1">
        <w:r w:rsidR="00B8077E" w:rsidRPr="00FD193E">
          <w:rPr>
            <w:rStyle w:val="Hipercze"/>
            <w:noProof/>
          </w:rPr>
          <w:t>1.</w:t>
        </w:r>
        <w:r w:rsidR="00B8077E">
          <w:rPr>
            <w:rFonts w:asciiTheme="minorHAnsi" w:eastAsiaTheme="minorEastAsia" w:hAnsiTheme="minorHAnsi"/>
            <w:noProof/>
            <w:sz w:val="22"/>
            <w:lang w:eastAsia="pl-PL"/>
          </w:rPr>
          <w:tab/>
        </w:r>
        <w:r w:rsidR="00B8077E" w:rsidRPr="00FD193E">
          <w:rPr>
            <w:rStyle w:val="Hipercze"/>
            <w:noProof/>
          </w:rPr>
          <w:t>WSTĘP</w:t>
        </w:r>
        <w:r w:rsidR="00B8077E">
          <w:rPr>
            <w:noProof/>
            <w:webHidden/>
          </w:rPr>
          <w:tab/>
        </w:r>
        <w:r w:rsidR="00B8077E">
          <w:rPr>
            <w:noProof/>
            <w:webHidden/>
          </w:rPr>
          <w:fldChar w:fldCharType="begin"/>
        </w:r>
        <w:r w:rsidR="00B8077E">
          <w:rPr>
            <w:noProof/>
            <w:webHidden/>
          </w:rPr>
          <w:instrText xml:space="preserve"> PAGEREF _Toc21346846 \h </w:instrText>
        </w:r>
        <w:r w:rsidR="00B8077E">
          <w:rPr>
            <w:noProof/>
            <w:webHidden/>
          </w:rPr>
        </w:r>
        <w:r w:rsidR="00B8077E">
          <w:rPr>
            <w:noProof/>
            <w:webHidden/>
          </w:rPr>
          <w:fldChar w:fldCharType="separate"/>
        </w:r>
        <w:r w:rsidR="00331A6C">
          <w:rPr>
            <w:noProof/>
            <w:webHidden/>
          </w:rPr>
          <w:t>4</w:t>
        </w:r>
        <w:r w:rsidR="00B8077E">
          <w:rPr>
            <w:noProof/>
            <w:webHidden/>
          </w:rPr>
          <w:fldChar w:fldCharType="end"/>
        </w:r>
      </w:hyperlink>
    </w:p>
    <w:p w14:paraId="0586AFD9" w14:textId="77777777" w:rsidR="00B8077E" w:rsidRDefault="00FC456E">
      <w:pPr>
        <w:pStyle w:val="Spistreci2"/>
        <w:tabs>
          <w:tab w:val="left" w:pos="880"/>
          <w:tab w:val="right" w:leader="dot" w:pos="9062"/>
        </w:tabs>
        <w:rPr>
          <w:rFonts w:asciiTheme="minorHAnsi" w:eastAsiaTheme="minorEastAsia" w:hAnsiTheme="minorHAnsi"/>
          <w:noProof/>
          <w:sz w:val="22"/>
          <w:lang w:eastAsia="pl-PL"/>
        </w:rPr>
      </w:pPr>
      <w:hyperlink w:anchor="_Toc21346847" w:history="1">
        <w:r w:rsidR="00B8077E" w:rsidRPr="00FD193E">
          <w:rPr>
            <w:rStyle w:val="Hipercze"/>
            <w:noProof/>
          </w:rPr>
          <w:t>1.1.</w:t>
        </w:r>
        <w:r w:rsidR="00B8077E">
          <w:rPr>
            <w:rFonts w:asciiTheme="minorHAnsi" w:eastAsiaTheme="minorEastAsia" w:hAnsiTheme="minorHAnsi"/>
            <w:noProof/>
            <w:sz w:val="22"/>
            <w:lang w:eastAsia="pl-PL"/>
          </w:rPr>
          <w:tab/>
        </w:r>
        <w:r w:rsidR="00B8077E" w:rsidRPr="00FD193E">
          <w:rPr>
            <w:rStyle w:val="Hipercze"/>
            <w:noProof/>
          </w:rPr>
          <w:t>Zakres robót</w:t>
        </w:r>
        <w:r w:rsidR="00B8077E">
          <w:rPr>
            <w:noProof/>
            <w:webHidden/>
          </w:rPr>
          <w:tab/>
        </w:r>
        <w:r w:rsidR="00B8077E">
          <w:rPr>
            <w:noProof/>
            <w:webHidden/>
          </w:rPr>
          <w:fldChar w:fldCharType="begin"/>
        </w:r>
        <w:r w:rsidR="00B8077E">
          <w:rPr>
            <w:noProof/>
            <w:webHidden/>
          </w:rPr>
          <w:instrText xml:space="preserve"> PAGEREF _Toc21346847 \h </w:instrText>
        </w:r>
        <w:r w:rsidR="00B8077E">
          <w:rPr>
            <w:noProof/>
            <w:webHidden/>
          </w:rPr>
        </w:r>
        <w:r w:rsidR="00B8077E">
          <w:rPr>
            <w:noProof/>
            <w:webHidden/>
          </w:rPr>
          <w:fldChar w:fldCharType="separate"/>
        </w:r>
        <w:r w:rsidR="00331A6C">
          <w:rPr>
            <w:noProof/>
            <w:webHidden/>
          </w:rPr>
          <w:t>4</w:t>
        </w:r>
        <w:r w:rsidR="00B8077E">
          <w:rPr>
            <w:noProof/>
            <w:webHidden/>
          </w:rPr>
          <w:fldChar w:fldCharType="end"/>
        </w:r>
      </w:hyperlink>
    </w:p>
    <w:p w14:paraId="0586AFDA" w14:textId="77777777" w:rsidR="00B8077E" w:rsidRDefault="00FC456E">
      <w:pPr>
        <w:pStyle w:val="Spistreci2"/>
        <w:tabs>
          <w:tab w:val="left" w:pos="880"/>
          <w:tab w:val="right" w:leader="dot" w:pos="9062"/>
        </w:tabs>
        <w:rPr>
          <w:rFonts w:asciiTheme="minorHAnsi" w:eastAsiaTheme="minorEastAsia" w:hAnsiTheme="minorHAnsi"/>
          <w:noProof/>
          <w:sz w:val="22"/>
          <w:lang w:eastAsia="pl-PL"/>
        </w:rPr>
      </w:pPr>
      <w:hyperlink w:anchor="_Toc21346848" w:history="1">
        <w:r w:rsidR="00B8077E" w:rsidRPr="00FD193E">
          <w:rPr>
            <w:rStyle w:val="Hipercze"/>
            <w:noProof/>
          </w:rPr>
          <w:t>1.2.</w:t>
        </w:r>
        <w:r w:rsidR="00B8077E">
          <w:rPr>
            <w:rFonts w:asciiTheme="minorHAnsi" w:eastAsiaTheme="minorEastAsia" w:hAnsiTheme="minorHAnsi"/>
            <w:noProof/>
            <w:sz w:val="22"/>
            <w:lang w:eastAsia="pl-PL"/>
          </w:rPr>
          <w:tab/>
        </w:r>
        <w:r w:rsidR="00B8077E" w:rsidRPr="00FD193E">
          <w:rPr>
            <w:rStyle w:val="Hipercze"/>
            <w:noProof/>
          </w:rPr>
          <w:t>Określenia podstawowe</w:t>
        </w:r>
        <w:r w:rsidR="00B8077E">
          <w:rPr>
            <w:noProof/>
            <w:webHidden/>
          </w:rPr>
          <w:tab/>
        </w:r>
        <w:r w:rsidR="00B8077E">
          <w:rPr>
            <w:noProof/>
            <w:webHidden/>
          </w:rPr>
          <w:fldChar w:fldCharType="begin"/>
        </w:r>
        <w:r w:rsidR="00B8077E">
          <w:rPr>
            <w:noProof/>
            <w:webHidden/>
          </w:rPr>
          <w:instrText xml:space="preserve"> PAGEREF _Toc21346848 \h </w:instrText>
        </w:r>
        <w:r w:rsidR="00B8077E">
          <w:rPr>
            <w:noProof/>
            <w:webHidden/>
          </w:rPr>
        </w:r>
        <w:r w:rsidR="00B8077E">
          <w:rPr>
            <w:noProof/>
            <w:webHidden/>
          </w:rPr>
          <w:fldChar w:fldCharType="separate"/>
        </w:r>
        <w:r w:rsidR="00331A6C">
          <w:rPr>
            <w:noProof/>
            <w:webHidden/>
          </w:rPr>
          <w:t>4</w:t>
        </w:r>
        <w:r w:rsidR="00B8077E">
          <w:rPr>
            <w:noProof/>
            <w:webHidden/>
          </w:rPr>
          <w:fldChar w:fldCharType="end"/>
        </w:r>
      </w:hyperlink>
    </w:p>
    <w:p w14:paraId="0586AFDB" w14:textId="77777777" w:rsidR="00B8077E" w:rsidRDefault="00FC456E">
      <w:pPr>
        <w:pStyle w:val="Spistreci1"/>
        <w:tabs>
          <w:tab w:val="left" w:pos="440"/>
          <w:tab w:val="right" w:leader="dot" w:pos="9062"/>
        </w:tabs>
        <w:rPr>
          <w:rFonts w:asciiTheme="minorHAnsi" w:eastAsiaTheme="minorEastAsia" w:hAnsiTheme="minorHAnsi"/>
          <w:noProof/>
          <w:sz w:val="22"/>
          <w:lang w:eastAsia="pl-PL"/>
        </w:rPr>
      </w:pPr>
      <w:hyperlink w:anchor="_Toc21346849" w:history="1">
        <w:r w:rsidR="00B8077E" w:rsidRPr="00FD193E">
          <w:rPr>
            <w:rStyle w:val="Hipercze"/>
            <w:noProof/>
          </w:rPr>
          <w:t>2.</w:t>
        </w:r>
        <w:r w:rsidR="00B8077E">
          <w:rPr>
            <w:rFonts w:asciiTheme="minorHAnsi" w:eastAsiaTheme="minorEastAsia" w:hAnsiTheme="minorHAnsi"/>
            <w:noProof/>
            <w:sz w:val="22"/>
            <w:lang w:eastAsia="pl-PL"/>
          </w:rPr>
          <w:tab/>
        </w:r>
        <w:r w:rsidR="00B8077E" w:rsidRPr="00FD193E">
          <w:rPr>
            <w:rStyle w:val="Hipercze"/>
            <w:noProof/>
          </w:rPr>
          <w:t>MATERIAŁY</w:t>
        </w:r>
        <w:r w:rsidR="00B8077E">
          <w:rPr>
            <w:noProof/>
            <w:webHidden/>
          </w:rPr>
          <w:tab/>
        </w:r>
        <w:r w:rsidR="00B8077E">
          <w:rPr>
            <w:noProof/>
            <w:webHidden/>
          </w:rPr>
          <w:fldChar w:fldCharType="begin"/>
        </w:r>
        <w:r w:rsidR="00B8077E">
          <w:rPr>
            <w:noProof/>
            <w:webHidden/>
          </w:rPr>
          <w:instrText xml:space="preserve"> PAGEREF _Toc21346849 \h </w:instrText>
        </w:r>
        <w:r w:rsidR="00B8077E">
          <w:rPr>
            <w:noProof/>
            <w:webHidden/>
          </w:rPr>
        </w:r>
        <w:r w:rsidR="00B8077E">
          <w:rPr>
            <w:noProof/>
            <w:webHidden/>
          </w:rPr>
          <w:fldChar w:fldCharType="separate"/>
        </w:r>
        <w:r w:rsidR="00331A6C">
          <w:rPr>
            <w:noProof/>
            <w:webHidden/>
          </w:rPr>
          <w:t>4</w:t>
        </w:r>
        <w:r w:rsidR="00B8077E">
          <w:rPr>
            <w:noProof/>
            <w:webHidden/>
          </w:rPr>
          <w:fldChar w:fldCharType="end"/>
        </w:r>
      </w:hyperlink>
    </w:p>
    <w:p w14:paraId="0586AFDC" w14:textId="77777777" w:rsidR="00B8077E" w:rsidRDefault="00FC456E">
      <w:pPr>
        <w:pStyle w:val="Spistreci2"/>
        <w:tabs>
          <w:tab w:val="left" w:pos="880"/>
          <w:tab w:val="right" w:leader="dot" w:pos="9062"/>
        </w:tabs>
        <w:rPr>
          <w:rFonts w:asciiTheme="minorHAnsi" w:eastAsiaTheme="minorEastAsia" w:hAnsiTheme="minorHAnsi"/>
          <w:noProof/>
          <w:sz w:val="22"/>
          <w:lang w:eastAsia="pl-PL"/>
        </w:rPr>
      </w:pPr>
      <w:hyperlink w:anchor="_Toc21346850" w:history="1">
        <w:r w:rsidR="00B8077E" w:rsidRPr="00FD193E">
          <w:rPr>
            <w:rStyle w:val="Hipercze"/>
            <w:noProof/>
          </w:rPr>
          <w:t>2.1.</w:t>
        </w:r>
        <w:r w:rsidR="00B8077E">
          <w:rPr>
            <w:rFonts w:asciiTheme="minorHAnsi" w:eastAsiaTheme="minorEastAsia" w:hAnsiTheme="minorHAnsi"/>
            <w:noProof/>
            <w:sz w:val="22"/>
            <w:lang w:eastAsia="pl-PL"/>
          </w:rPr>
          <w:tab/>
        </w:r>
        <w:r w:rsidR="00B8077E" w:rsidRPr="00FD193E">
          <w:rPr>
            <w:rStyle w:val="Hipercze"/>
            <w:noProof/>
          </w:rPr>
          <w:t>Rodzaje materiałów</w:t>
        </w:r>
        <w:r w:rsidR="00B8077E">
          <w:rPr>
            <w:noProof/>
            <w:webHidden/>
          </w:rPr>
          <w:tab/>
        </w:r>
        <w:r w:rsidR="00B8077E">
          <w:rPr>
            <w:noProof/>
            <w:webHidden/>
          </w:rPr>
          <w:fldChar w:fldCharType="begin"/>
        </w:r>
        <w:r w:rsidR="00B8077E">
          <w:rPr>
            <w:noProof/>
            <w:webHidden/>
          </w:rPr>
          <w:instrText xml:space="preserve"> PAGEREF _Toc21346850 \h </w:instrText>
        </w:r>
        <w:r w:rsidR="00B8077E">
          <w:rPr>
            <w:noProof/>
            <w:webHidden/>
          </w:rPr>
        </w:r>
        <w:r w:rsidR="00B8077E">
          <w:rPr>
            <w:noProof/>
            <w:webHidden/>
          </w:rPr>
          <w:fldChar w:fldCharType="separate"/>
        </w:r>
        <w:r w:rsidR="00331A6C">
          <w:rPr>
            <w:noProof/>
            <w:webHidden/>
          </w:rPr>
          <w:t>4</w:t>
        </w:r>
        <w:r w:rsidR="00B8077E">
          <w:rPr>
            <w:noProof/>
            <w:webHidden/>
          </w:rPr>
          <w:fldChar w:fldCharType="end"/>
        </w:r>
      </w:hyperlink>
    </w:p>
    <w:p w14:paraId="0586AFDD" w14:textId="77777777" w:rsidR="00B8077E" w:rsidRDefault="00FC456E">
      <w:pPr>
        <w:pStyle w:val="Spistreci1"/>
        <w:tabs>
          <w:tab w:val="left" w:pos="440"/>
          <w:tab w:val="right" w:leader="dot" w:pos="9062"/>
        </w:tabs>
        <w:rPr>
          <w:rFonts w:asciiTheme="minorHAnsi" w:eastAsiaTheme="minorEastAsia" w:hAnsiTheme="minorHAnsi"/>
          <w:noProof/>
          <w:sz w:val="22"/>
          <w:lang w:eastAsia="pl-PL"/>
        </w:rPr>
      </w:pPr>
      <w:hyperlink w:anchor="_Toc21346851" w:history="1">
        <w:r w:rsidR="00B8077E" w:rsidRPr="00FD193E">
          <w:rPr>
            <w:rStyle w:val="Hipercze"/>
            <w:noProof/>
          </w:rPr>
          <w:t>3.</w:t>
        </w:r>
        <w:r w:rsidR="00B8077E">
          <w:rPr>
            <w:rFonts w:asciiTheme="minorHAnsi" w:eastAsiaTheme="minorEastAsia" w:hAnsiTheme="minorHAnsi"/>
            <w:noProof/>
            <w:sz w:val="22"/>
            <w:lang w:eastAsia="pl-PL"/>
          </w:rPr>
          <w:tab/>
        </w:r>
        <w:r w:rsidR="00B8077E" w:rsidRPr="00FD193E">
          <w:rPr>
            <w:rStyle w:val="Hipercze"/>
            <w:noProof/>
          </w:rPr>
          <w:t>SPRZĘT</w:t>
        </w:r>
        <w:r w:rsidR="00B8077E">
          <w:rPr>
            <w:noProof/>
            <w:webHidden/>
          </w:rPr>
          <w:tab/>
        </w:r>
        <w:r w:rsidR="00B8077E">
          <w:rPr>
            <w:noProof/>
            <w:webHidden/>
          </w:rPr>
          <w:fldChar w:fldCharType="begin"/>
        </w:r>
        <w:r w:rsidR="00B8077E">
          <w:rPr>
            <w:noProof/>
            <w:webHidden/>
          </w:rPr>
          <w:instrText xml:space="preserve"> PAGEREF _Toc21346851 \h </w:instrText>
        </w:r>
        <w:r w:rsidR="00B8077E">
          <w:rPr>
            <w:noProof/>
            <w:webHidden/>
          </w:rPr>
        </w:r>
        <w:r w:rsidR="00B8077E">
          <w:rPr>
            <w:noProof/>
            <w:webHidden/>
          </w:rPr>
          <w:fldChar w:fldCharType="separate"/>
        </w:r>
        <w:r w:rsidR="00331A6C">
          <w:rPr>
            <w:noProof/>
            <w:webHidden/>
          </w:rPr>
          <w:t>5</w:t>
        </w:r>
        <w:r w:rsidR="00B8077E">
          <w:rPr>
            <w:noProof/>
            <w:webHidden/>
          </w:rPr>
          <w:fldChar w:fldCharType="end"/>
        </w:r>
      </w:hyperlink>
    </w:p>
    <w:p w14:paraId="0586AFDE" w14:textId="77777777" w:rsidR="00B8077E" w:rsidRDefault="00FC456E">
      <w:pPr>
        <w:pStyle w:val="Spistreci1"/>
        <w:tabs>
          <w:tab w:val="left" w:pos="440"/>
          <w:tab w:val="right" w:leader="dot" w:pos="9062"/>
        </w:tabs>
        <w:rPr>
          <w:rFonts w:asciiTheme="minorHAnsi" w:eastAsiaTheme="minorEastAsia" w:hAnsiTheme="minorHAnsi"/>
          <w:noProof/>
          <w:sz w:val="22"/>
          <w:lang w:eastAsia="pl-PL"/>
        </w:rPr>
      </w:pPr>
      <w:hyperlink w:anchor="_Toc21346852" w:history="1">
        <w:r w:rsidR="00B8077E" w:rsidRPr="00FD193E">
          <w:rPr>
            <w:rStyle w:val="Hipercze"/>
            <w:noProof/>
          </w:rPr>
          <w:t>4.</w:t>
        </w:r>
        <w:r w:rsidR="00B8077E">
          <w:rPr>
            <w:rFonts w:asciiTheme="minorHAnsi" w:eastAsiaTheme="minorEastAsia" w:hAnsiTheme="minorHAnsi"/>
            <w:noProof/>
            <w:sz w:val="22"/>
            <w:lang w:eastAsia="pl-PL"/>
          </w:rPr>
          <w:tab/>
        </w:r>
        <w:r w:rsidR="00B8077E" w:rsidRPr="00FD193E">
          <w:rPr>
            <w:rStyle w:val="Hipercze"/>
            <w:noProof/>
          </w:rPr>
          <w:t>TRANSPORT</w:t>
        </w:r>
        <w:r w:rsidR="00B8077E">
          <w:rPr>
            <w:noProof/>
            <w:webHidden/>
          </w:rPr>
          <w:tab/>
        </w:r>
        <w:r w:rsidR="00B8077E">
          <w:rPr>
            <w:noProof/>
            <w:webHidden/>
          </w:rPr>
          <w:fldChar w:fldCharType="begin"/>
        </w:r>
        <w:r w:rsidR="00B8077E">
          <w:rPr>
            <w:noProof/>
            <w:webHidden/>
          </w:rPr>
          <w:instrText xml:space="preserve"> PAGEREF _Toc21346852 \h </w:instrText>
        </w:r>
        <w:r w:rsidR="00B8077E">
          <w:rPr>
            <w:noProof/>
            <w:webHidden/>
          </w:rPr>
        </w:r>
        <w:r w:rsidR="00B8077E">
          <w:rPr>
            <w:noProof/>
            <w:webHidden/>
          </w:rPr>
          <w:fldChar w:fldCharType="separate"/>
        </w:r>
        <w:r w:rsidR="00331A6C">
          <w:rPr>
            <w:noProof/>
            <w:webHidden/>
          </w:rPr>
          <w:t>5</w:t>
        </w:r>
        <w:r w:rsidR="00B8077E">
          <w:rPr>
            <w:noProof/>
            <w:webHidden/>
          </w:rPr>
          <w:fldChar w:fldCharType="end"/>
        </w:r>
      </w:hyperlink>
    </w:p>
    <w:p w14:paraId="0586AFDF" w14:textId="77777777" w:rsidR="00B8077E" w:rsidRDefault="00FC456E">
      <w:pPr>
        <w:pStyle w:val="Spistreci1"/>
        <w:tabs>
          <w:tab w:val="left" w:pos="440"/>
          <w:tab w:val="right" w:leader="dot" w:pos="9062"/>
        </w:tabs>
        <w:rPr>
          <w:rFonts w:asciiTheme="minorHAnsi" w:eastAsiaTheme="minorEastAsia" w:hAnsiTheme="minorHAnsi"/>
          <w:noProof/>
          <w:sz w:val="22"/>
          <w:lang w:eastAsia="pl-PL"/>
        </w:rPr>
      </w:pPr>
      <w:hyperlink w:anchor="_Toc21346853" w:history="1">
        <w:r w:rsidR="00B8077E" w:rsidRPr="00FD193E">
          <w:rPr>
            <w:rStyle w:val="Hipercze"/>
            <w:noProof/>
          </w:rPr>
          <w:t>5.</w:t>
        </w:r>
        <w:r w:rsidR="00B8077E">
          <w:rPr>
            <w:rFonts w:asciiTheme="minorHAnsi" w:eastAsiaTheme="minorEastAsia" w:hAnsiTheme="minorHAnsi"/>
            <w:noProof/>
            <w:sz w:val="22"/>
            <w:lang w:eastAsia="pl-PL"/>
          </w:rPr>
          <w:tab/>
        </w:r>
        <w:r w:rsidR="00B8077E" w:rsidRPr="00FD193E">
          <w:rPr>
            <w:rStyle w:val="Hipercze"/>
            <w:noProof/>
          </w:rPr>
          <w:t>WYKONANIE ROBÓT</w:t>
        </w:r>
        <w:r w:rsidR="00B8077E">
          <w:rPr>
            <w:noProof/>
            <w:webHidden/>
          </w:rPr>
          <w:tab/>
        </w:r>
        <w:r w:rsidR="00B8077E">
          <w:rPr>
            <w:noProof/>
            <w:webHidden/>
          </w:rPr>
          <w:fldChar w:fldCharType="begin"/>
        </w:r>
        <w:r w:rsidR="00B8077E">
          <w:rPr>
            <w:noProof/>
            <w:webHidden/>
          </w:rPr>
          <w:instrText xml:space="preserve"> PAGEREF _Toc21346853 \h </w:instrText>
        </w:r>
        <w:r w:rsidR="00B8077E">
          <w:rPr>
            <w:noProof/>
            <w:webHidden/>
          </w:rPr>
        </w:r>
        <w:r w:rsidR="00B8077E">
          <w:rPr>
            <w:noProof/>
            <w:webHidden/>
          </w:rPr>
          <w:fldChar w:fldCharType="separate"/>
        </w:r>
        <w:r w:rsidR="00331A6C">
          <w:rPr>
            <w:noProof/>
            <w:webHidden/>
          </w:rPr>
          <w:t>6</w:t>
        </w:r>
        <w:r w:rsidR="00B8077E">
          <w:rPr>
            <w:noProof/>
            <w:webHidden/>
          </w:rPr>
          <w:fldChar w:fldCharType="end"/>
        </w:r>
      </w:hyperlink>
    </w:p>
    <w:p w14:paraId="0586AFE0" w14:textId="77777777" w:rsidR="00B8077E" w:rsidRDefault="00FC456E">
      <w:pPr>
        <w:pStyle w:val="Spistreci2"/>
        <w:tabs>
          <w:tab w:val="left" w:pos="880"/>
          <w:tab w:val="right" w:leader="dot" w:pos="9062"/>
        </w:tabs>
        <w:rPr>
          <w:rFonts w:asciiTheme="minorHAnsi" w:eastAsiaTheme="minorEastAsia" w:hAnsiTheme="minorHAnsi"/>
          <w:noProof/>
          <w:sz w:val="22"/>
          <w:lang w:eastAsia="pl-PL"/>
        </w:rPr>
      </w:pPr>
      <w:hyperlink w:anchor="_Toc21346854" w:history="1">
        <w:r w:rsidR="00B8077E" w:rsidRPr="00FD193E">
          <w:rPr>
            <w:rStyle w:val="Hipercze"/>
            <w:noProof/>
          </w:rPr>
          <w:t>5.1.</w:t>
        </w:r>
        <w:r w:rsidR="00B8077E">
          <w:rPr>
            <w:rFonts w:asciiTheme="minorHAnsi" w:eastAsiaTheme="minorEastAsia" w:hAnsiTheme="minorHAnsi"/>
            <w:noProof/>
            <w:sz w:val="22"/>
            <w:lang w:eastAsia="pl-PL"/>
          </w:rPr>
          <w:tab/>
        </w:r>
        <w:r w:rsidR="00B8077E" w:rsidRPr="00FD193E">
          <w:rPr>
            <w:rStyle w:val="Hipercze"/>
            <w:noProof/>
          </w:rPr>
          <w:t>Zasady wykonywania robót</w:t>
        </w:r>
        <w:r w:rsidR="00B8077E">
          <w:rPr>
            <w:noProof/>
            <w:webHidden/>
          </w:rPr>
          <w:tab/>
        </w:r>
        <w:r w:rsidR="00B8077E">
          <w:rPr>
            <w:noProof/>
            <w:webHidden/>
          </w:rPr>
          <w:fldChar w:fldCharType="begin"/>
        </w:r>
        <w:r w:rsidR="00B8077E">
          <w:rPr>
            <w:noProof/>
            <w:webHidden/>
          </w:rPr>
          <w:instrText xml:space="preserve"> PAGEREF _Toc21346854 \h </w:instrText>
        </w:r>
        <w:r w:rsidR="00B8077E">
          <w:rPr>
            <w:noProof/>
            <w:webHidden/>
          </w:rPr>
        </w:r>
        <w:r w:rsidR="00B8077E">
          <w:rPr>
            <w:noProof/>
            <w:webHidden/>
          </w:rPr>
          <w:fldChar w:fldCharType="separate"/>
        </w:r>
        <w:r w:rsidR="00331A6C">
          <w:rPr>
            <w:noProof/>
            <w:webHidden/>
          </w:rPr>
          <w:t>6</w:t>
        </w:r>
        <w:r w:rsidR="00B8077E">
          <w:rPr>
            <w:noProof/>
            <w:webHidden/>
          </w:rPr>
          <w:fldChar w:fldCharType="end"/>
        </w:r>
      </w:hyperlink>
    </w:p>
    <w:p w14:paraId="0586AFE1" w14:textId="77777777" w:rsidR="00B8077E" w:rsidRDefault="00FC456E">
      <w:pPr>
        <w:pStyle w:val="Spistreci2"/>
        <w:tabs>
          <w:tab w:val="left" w:pos="880"/>
          <w:tab w:val="right" w:leader="dot" w:pos="9062"/>
        </w:tabs>
        <w:rPr>
          <w:rFonts w:asciiTheme="minorHAnsi" w:eastAsiaTheme="minorEastAsia" w:hAnsiTheme="minorHAnsi"/>
          <w:noProof/>
          <w:sz w:val="22"/>
          <w:lang w:eastAsia="pl-PL"/>
        </w:rPr>
      </w:pPr>
      <w:hyperlink w:anchor="_Toc21346855" w:history="1">
        <w:r w:rsidR="00B8077E" w:rsidRPr="00FD193E">
          <w:rPr>
            <w:rStyle w:val="Hipercze"/>
            <w:noProof/>
          </w:rPr>
          <w:t>5.2.</w:t>
        </w:r>
        <w:r w:rsidR="00B8077E">
          <w:rPr>
            <w:rFonts w:asciiTheme="minorHAnsi" w:eastAsiaTheme="minorEastAsia" w:hAnsiTheme="minorHAnsi"/>
            <w:noProof/>
            <w:sz w:val="22"/>
            <w:lang w:eastAsia="pl-PL"/>
          </w:rPr>
          <w:tab/>
        </w:r>
        <w:r w:rsidR="00B8077E" w:rsidRPr="00FD193E">
          <w:rPr>
            <w:rStyle w:val="Hipercze"/>
            <w:noProof/>
          </w:rPr>
          <w:t>Roboty przygotowawcze</w:t>
        </w:r>
        <w:r w:rsidR="00B8077E">
          <w:rPr>
            <w:noProof/>
            <w:webHidden/>
          </w:rPr>
          <w:tab/>
        </w:r>
        <w:r w:rsidR="00B8077E">
          <w:rPr>
            <w:noProof/>
            <w:webHidden/>
          </w:rPr>
          <w:fldChar w:fldCharType="begin"/>
        </w:r>
        <w:r w:rsidR="00B8077E">
          <w:rPr>
            <w:noProof/>
            <w:webHidden/>
          </w:rPr>
          <w:instrText xml:space="preserve"> PAGEREF _Toc21346855 \h </w:instrText>
        </w:r>
        <w:r w:rsidR="00B8077E">
          <w:rPr>
            <w:noProof/>
            <w:webHidden/>
          </w:rPr>
        </w:r>
        <w:r w:rsidR="00B8077E">
          <w:rPr>
            <w:noProof/>
            <w:webHidden/>
          </w:rPr>
          <w:fldChar w:fldCharType="separate"/>
        </w:r>
        <w:r w:rsidR="00331A6C">
          <w:rPr>
            <w:noProof/>
            <w:webHidden/>
          </w:rPr>
          <w:t>6</w:t>
        </w:r>
        <w:r w:rsidR="00B8077E">
          <w:rPr>
            <w:noProof/>
            <w:webHidden/>
          </w:rPr>
          <w:fldChar w:fldCharType="end"/>
        </w:r>
      </w:hyperlink>
    </w:p>
    <w:p w14:paraId="0586AFE2" w14:textId="77777777" w:rsidR="00B8077E" w:rsidRDefault="00FC456E">
      <w:pPr>
        <w:pStyle w:val="Spistreci2"/>
        <w:tabs>
          <w:tab w:val="left" w:pos="880"/>
          <w:tab w:val="right" w:leader="dot" w:pos="9062"/>
        </w:tabs>
        <w:rPr>
          <w:rFonts w:asciiTheme="minorHAnsi" w:eastAsiaTheme="minorEastAsia" w:hAnsiTheme="minorHAnsi"/>
          <w:noProof/>
          <w:sz w:val="22"/>
          <w:lang w:eastAsia="pl-PL"/>
        </w:rPr>
      </w:pPr>
      <w:hyperlink w:anchor="_Toc21346856" w:history="1">
        <w:r w:rsidR="00B8077E" w:rsidRPr="00FD193E">
          <w:rPr>
            <w:rStyle w:val="Hipercze"/>
            <w:noProof/>
          </w:rPr>
          <w:t>5.3.</w:t>
        </w:r>
        <w:r w:rsidR="00B8077E">
          <w:rPr>
            <w:rFonts w:asciiTheme="minorHAnsi" w:eastAsiaTheme="minorEastAsia" w:hAnsiTheme="minorHAnsi"/>
            <w:noProof/>
            <w:sz w:val="22"/>
            <w:lang w:eastAsia="pl-PL"/>
          </w:rPr>
          <w:tab/>
        </w:r>
        <w:r w:rsidR="00B8077E" w:rsidRPr="00FD193E">
          <w:rPr>
            <w:rStyle w:val="Hipercze"/>
            <w:noProof/>
          </w:rPr>
          <w:t>Tymczasowe zabezpieczenie drzew, na okres budowy</w:t>
        </w:r>
        <w:r w:rsidR="00B8077E">
          <w:rPr>
            <w:noProof/>
            <w:webHidden/>
          </w:rPr>
          <w:tab/>
        </w:r>
        <w:r w:rsidR="00B8077E">
          <w:rPr>
            <w:noProof/>
            <w:webHidden/>
          </w:rPr>
          <w:fldChar w:fldCharType="begin"/>
        </w:r>
        <w:r w:rsidR="00B8077E">
          <w:rPr>
            <w:noProof/>
            <w:webHidden/>
          </w:rPr>
          <w:instrText xml:space="preserve"> PAGEREF _Toc21346856 \h </w:instrText>
        </w:r>
        <w:r w:rsidR="00B8077E">
          <w:rPr>
            <w:noProof/>
            <w:webHidden/>
          </w:rPr>
        </w:r>
        <w:r w:rsidR="00B8077E">
          <w:rPr>
            <w:noProof/>
            <w:webHidden/>
          </w:rPr>
          <w:fldChar w:fldCharType="separate"/>
        </w:r>
        <w:r w:rsidR="00331A6C">
          <w:rPr>
            <w:noProof/>
            <w:webHidden/>
          </w:rPr>
          <w:t>7</w:t>
        </w:r>
        <w:r w:rsidR="00B8077E">
          <w:rPr>
            <w:noProof/>
            <w:webHidden/>
          </w:rPr>
          <w:fldChar w:fldCharType="end"/>
        </w:r>
      </w:hyperlink>
    </w:p>
    <w:p w14:paraId="0586AFE3" w14:textId="77777777" w:rsidR="00B8077E" w:rsidRDefault="00FC456E">
      <w:pPr>
        <w:pStyle w:val="Spistreci2"/>
        <w:tabs>
          <w:tab w:val="left" w:pos="880"/>
          <w:tab w:val="right" w:leader="dot" w:pos="9062"/>
        </w:tabs>
        <w:rPr>
          <w:rFonts w:asciiTheme="minorHAnsi" w:eastAsiaTheme="minorEastAsia" w:hAnsiTheme="minorHAnsi"/>
          <w:noProof/>
          <w:sz w:val="22"/>
          <w:lang w:eastAsia="pl-PL"/>
        </w:rPr>
      </w:pPr>
      <w:hyperlink w:anchor="_Toc21346857" w:history="1">
        <w:r w:rsidR="00B8077E" w:rsidRPr="00FD193E">
          <w:rPr>
            <w:rStyle w:val="Hipercze"/>
            <w:noProof/>
          </w:rPr>
          <w:t>5.4.</w:t>
        </w:r>
        <w:r w:rsidR="00B8077E">
          <w:rPr>
            <w:rFonts w:asciiTheme="minorHAnsi" w:eastAsiaTheme="minorEastAsia" w:hAnsiTheme="minorHAnsi"/>
            <w:noProof/>
            <w:sz w:val="22"/>
            <w:lang w:eastAsia="pl-PL"/>
          </w:rPr>
          <w:tab/>
        </w:r>
        <w:r w:rsidR="00B8077E" w:rsidRPr="00FD193E">
          <w:rPr>
            <w:rStyle w:val="Hipercze"/>
            <w:noProof/>
          </w:rPr>
          <w:t>Pielęgnacja drzew uszkodzonych, zniszczonych, obumartych w trakcie prowadzenia robót budowlanych</w:t>
        </w:r>
        <w:r w:rsidR="00B8077E">
          <w:rPr>
            <w:noProof/>
            <w:webHidden/>
          </w:rPr>
          <w:tab/>
        </w:r>
        <w:r w:rsidR="00B8077E">
          <w:rPr>
            <w:noProof/>
            <w:webHidden/>
          </w:rPr>
          <w:fldChar w:fldCharType="begin"/>
        </w:r>
        <w:r w:rsidR="00B8077E">
          <w:rPr>
            <w:noProof/>
            <w:webHidden/>
          </w:rPr>
          <w:instrText xml:space="preserve"> PAGEREF _Toc21346857 \h </w:instrText>
        </w:r>
        <w:r w:rsidR="00B8077E">
          <w:rPr>
            <w:noProof/>
            <w:webHidden/>
          </w:rPr>
        </w:r>
        <w:r w:rsidR="00B8077E">
          <w:rPr>
            <w:noProof/>
            <w:webHidden/>
          </w:rPr>
          <w:fldChar w:fldCharType="separate"/>
        </w:r>
        <w:r w:rsidR="00331A6C">
          <w:rPr>
            <w:noProof/>
            <w:webHidden/>
          </w:rPr>
          <w:t>8</w:t>
        </w:r>
        <w:r w:rsidR="00B8077E">
          <w:rPr>
            <w:noProof/>
            <w:webHidden/>
          </w:rPr>
          <w:fldChar w:fldCharType="end"/>
        </w:r>
      </w:hyperlink>
    </w:p>
    <w:p w14:paraId="0586AFE4" w14:textId="77777777" w:rsidR="00B8077E" w:rsidRDefault="00FC456E">
      <w:pPr>
        <w:pStyle w:val="Spistreci1"/>
        <w:tabs>
          <w:tab w:val="left" w:pos="440"/>
          <w:tab w:val="right" w:leader="dot" w:pos="9062"/>
        </w:tabs>
        <w:rPr>
          <w:rFonts w:asciiTheme="minorHAnsi" w:eastAsiaTheme="minorEastAsia" w:hAnsiTheme="minorHAnsi"/>
          <w:noProof/>
          <w:sz w:val="22"/>
          <w:lang w:eastAsia="pl-PL"/>
        </w:rPr>
      </w:pPr>
      <w:hyperlink w:anchor="_Toc21346858" w:history="1">
        <w:r w:rsidR="00B8077E" w:rsidRPr="00FD193E">
          <w:rPr>
            <w:rStyle w:val="Hipercze"/>
            <w:noProof/>
          </w:rPr>
          <w:t>6.</w:t>
        </w:r>
        <w:r w:rsidR="00B8077E">
          <w:rPr>
            <w:rFonts w:asciiTheme="minorHAnsi" w:eastAsiaTheme="minorEastAsia" w:hAnsiTheme="minorHAnsi"/>
            <w:noProof/>
            <w:sz w:val="22"/>
            <w:lang w:eastAsia="pl-PL"/>
          </w:rPr>
          <w:tab/>
        </w:r>
        <w:r w:rsidR="00B8077E" w:rsidRPr="00FD193E">
          <w:rPr>
            <w:rStyle w:val="Hipercze"/>
            <w:noProof/>
          </w:rPr>
          <w:t>KONTROLA JAKOŚCI ROBÓT</w:t>
        </w:r>
        <w:r w:rsidR="00B8077E">
          <w:rPr>
            <w:noProof/>
            <w:webHidden/>
          </w:rPr>
          <w:tab/>
        </w:r>
        <w:r w:rsidR="00B8077E">
          <w:rPr>
            <w:noProof/>
            <w:webHidden/>
          </w:rPr>
          <w:fldChar w:fldCharType="begin"/>
        </w:r>
        <w:r w:rsidR="00B8077E">
          <w:rPr>
            <w:noProof/>
            <w:webHidden/>
          </w:rPr>
          <w:instrText xml:space="preserve"> PAGEREF _Toc21346858 \h </w:instrText>
        </w:r>
        <w:r w:rsidR="00B8077E">
          <w:rPr>
            <w:noProof/>
            <w:webHidden/>
          </w:rPr>
        </w:r>
        <w:r w:rsidR="00B8077E">
          <w:rPr>
            <w:noProof/>
            <w:webHidden/>
          </w:rPr>
          <w:fldChar w:fldCharType="separate"/>
        </w:r>
        <w:r w:rsidR="00331A6C">
          <w:rPr>
            <w:noProof/>
            <w:webHidden/>
          </w:rPr>
          <w:t>8</w:t>
        </w:r>
        <w:r w:rsidR="00B8077E">
          <w:rPr>
            <w:noProof/>
            <w:webHidden/>
          </w:rPr>
          <w:fldChar w:fldCharType="end"/>
        </w:r>
      </w:hyperlink>
    </w:p>
    <w:p w14:paraId="0586AFE5" w14:textId="77777777" w:rsidR="00B8077E" w:rsidRDefault="00FC456E">
      <w:pPr>
        <w:pStyle w:val="Spistreci1"/>
        <w:tabs>
          <w:tab w:val="left" w:pos="440"/>
          <w:tab w:val="right" w:leader="dot" w:pos="9062"/>
        </w:tabs>
        <w:rPr>
          <w:rFonts w:asciiTheme="minorHAnsi" w:eastAsiaTheme="minorEastAsia" w:hAnsiTheme="minorHAnsi"/>
          <w:noProof/>
          <w:sz w:val="22"/>
          <w:lang w:eastAsia="pl-PL"/>
        </w:rPr>
      </w:pPr>
      <w:hyperlink w:anchor="_Toc21346859" w:history="1">
        <w:r w:rsidR="00B8077E" w:rsidRPr="00FD193E">
          <w:rPr>
            <w:rStyle w:val="Hipercze"/>
            <w:noProof/>
          </w:rPr>
          <w:t>7.</w:t>
        </w:r>
        <w:r w:rsidR="00B8077E">
          <w:rPr>
            <w:rFonts w:asciiTheme="minorHAnsi" w:eastAsiaTheme="minorEastAsia" w:hAnsiTheme="minorHAnsi"/>
            <w:noProof/>
            <w:sz w:val="22"/>
            <w:lang w:eastAsia="pl-PL"/>
          </w:rPr>
          <w:tab/>
        </w:r>
        <w:r w:rsidR="00B8077E" w:rsidRPr="00FD193E">
          <w:rPr>
            <w:rStyle w:val="Hipercze"/>
            <w:noProof/>
          </w:rPr>
          <w:t>OBMIAR ROBÓT</w:t>
        </w:r>
        <w:r w:rsidR="00B8077E">
          <w:rPr>
            <w:noProof/>
            <w:webHidden/>
          </w:rPr>
          <w:tab/>
        </w:r>
        <w:r w:rsidR="00B8077E">
          <w:rPr>
            <w:noProof/>
            <w:webHidden/>
          </w:rPr>
          <w:fldChar w:fldCharType="begin"/>
        </w:r>
        <w:r w:rsidR="00B8077E">
          <w:rPr>
            <w:noProof/>
            <w:webHidden/>
          </w:rPr>
          <w:instrText xml:space="preserve"> PAGEREF _Toc21346859 \h </w:instrText>
        </w:r>
        <w:r w:rsidR="00B8077E">
          <w:rPr>
            <w:noProof/>
            <w:webHidden/>
          </w:rPr>
        </w:r>
        <w:r w:rsidR="00B8077E">
          <w:rPr>
            <w:noProof/>
            <w:webHidden/>
          </w:rPr>
          <w:fldChar w:fldCharType="separate"/>
        </w:r>
        <w:r w:rsidR="00331A6C">
          <w:rPr>
            <w:noProof/>
            <w:webHidden/>
          </w:rPr>
          <w:t>8</w:t>
        </w:r>
        <w:r w:rsidR="00B8077E">
          <w:rPr>
            <w:noProof/>
            <w:webHidden/>
          </w:rPr>
          <w:fldChar w:fldCharType="end"/>
        </w:r>
      </w:hyperlink>
    </w:p>
    <w:p w14:paraId="0586AFE6" w14:textId="77777777" w:rsidR="00B8077E" w:rsidRDefault="00FC456E">
      <w:pPr>
        <w:pStyle w:val="Spistreci1"/>
        <w:tabs>
          <w:tab w:val="left" w:pos="440"/>
          <w:tab w:val="right" w:leader="dot" w:pos="9062"/>
        </w:tabs>
        <w:rPr>
          <w:rFonts w:asciiTheme="minorHAnsi" w:eastAsiaTheme="minorEastAsia" w:hAnsiTheme="minorHAnsi"/>
          <w:noProof/>
          <w:sz w:val="22"/>
          <w:lang w:eastAsia="pl-PL"/>
        </w:rPr>
      </w:pPr>
      <w:hyperlink w:anchor="_Toc21346860" w:history="1">
        <w:r w:rsidR="00B8077E" w:rsidRPr="00FD193E">
          <w:rPr>
            <w:rStyle w:val="Hipercze"/>
            <w:noProof/>
          </w:rPr>
          <w:t>8.</w:t>
        </w:r>
        <w:r w:rsidR="00B8077E">
          <w:rPr>
            <w:rFonts w:asciiTheme="minorHAnsi" w:eastAsiaTheme="minorEastAsia" w:hAnsiTheme="minorHAnsi"/>
            <w:noProof/>
            <w:sz w:val="22"/>
            <w:lang w:eastAsia="pl-PL"/>
          </w:rPr>
          <w:tab/>
        </w:r>
        <w:r w:rsidR="00B8077E" w:rsidRPr="00FD193E">
          <w:rPr>
            <w:rStyle w:val="Hipercze"/>
            <w:noProof/>
          </w:rPr>
          <w:t>ODBIÓR ROBÓT</w:t>
        </w:r>
        <w:r w:rsidR="00B8077E">
          <w:rPr>
            <w:noProof/>
            <w:webHidden/>
          </w:rPr>
          <w:tab/>
        </w:r>
        <w:r w:rsidR="00B8077E">
          <w:rPr>
            <w:noProof/>
            <w:webHidden/>
          </w:rPr>
          <w:fldChar w:fldCharType="begin"/>
        </w:r>
        <w:r w:rsidR="00B8077E">
          <w:rPr>
            <w:noProof/>
            <w:webHidden/>
          </w:rPr>
          <w:instrText xml:space="preserve"> PAGEREF _Toc21346860 \h </w:instrText>
        </w:r>
        <w:r w:rsidR="00B8077E">
          <w:rPr>
            <w:noProof/>
            <w:webHidden/>
          </w:rPr>
        </w:r>
        <w:r w:rsidR="00B8077E">
          <w:rPr>
            <w:noProof/>
            <w:webHidden/>
          </w:rPr>
          <w:fldChar w:fldCharType="separate"/>
        </w:r>
        <w:r w:rsidR="00331A6C">
          <w:rPr>
            <w:noProof/>
            <w:webHidden/>
          </w:rPr>
          <w:t>9</w:t>
        </w:r>
        <w:r w:rsidR="00B8077E">
          <w:rPr>
            <w:noProof/>
            <w:webHidden/>
          </w:rPr>
          <w:fldChar w:fldCharType="end"/>
        </w:r>
      </w:hyperlink>
    </w:p>
    <w:p w14:paraId="0586AFE7" w14:textId="77777777" w:rsidR="00B8077E" w:rsidRDefault="00FC456E">
      <w:pPr>
        <w:pStyle w:val="Spistreci1"/>
        <w:tabs>
          <w:tab w:val="left" w:pos="440"/>
          <w:tab w:val="right" w:leader="dot" w:pos="9062"/>
        </w:tabs>
        <w:rPr>
          <w:rFonts w:asciiTheme="minorHAnsi" w:eastAsiaTheme="minorEastAsia" w:hAnsiTheme="minorHAnsi"/>
          <w:noProof/>
          <w:sz w:val="22"/>
          <w:lang w:eastAsia="pl-PL"/>
        </w:rPr>
      </w:pPr>
      <w:hyperlink w:anchor="_Toc21346861" w:history="1">
        <w:r w:rsidR="00B8077E" w:rsidRPr="00FD193E">
          <w:rPr>
            <w:rStyle w:val="Hipercze"/>
            <w:noProof/>
          </w:rPr>
          <w:t>9.</w:t>
        </w:r>
        <w:r w:rsidR="00B8077E">
          <w:rPr>
            <w:rFonts w:asciiTheme="minorHAnsi" w:eastAsiaTheme="minorEastAsia" w:hAnsiTheme="minorHAnsi"/>
            <w:noProof/>
            <w:sz w:val="22"/>
            <w:lang w:eastAsia="pl-PL"/>
          </w:rPr>
          <w:tab/>
        </w:r>
        <w:r w:rsidR="00B8077E" w:rsidRPr="00FD193E">
          <w:rPr>
            <w:rStyle w:val="Hipercze"/>
            <w:noProof/>
          </w:rPr>
          <w:t>PODSTAWA PŁATNOŚCI</w:t>
        </w:r>
        <w:r w:rsidR="00B8077E">
          <w:rPr>
            <w:noProof/>
            <w:webHidden/>
          </w:rPr>
          <w:tab/>
        </w:r>
        <w:r w:rsidR="00B8077E">
          <w:rPr>
            <w:noProof/>
            <w:webHidden/>
          </w:rPr>
          <w:fldChar w:fldCharType="begin"/>
        </w:r>
        <w:r w:rsidR="00B8077E">
          <w:rPr>
            <w:noProof/>
            <w:webHidden/>
          </w:rPr>
          <w:instrText xml:space="preserve"> PAGEREF _Toc21346861 \h </w:instrText>
        </w:r>
        <w:r w:rsidR="00B8077E">
          <w:rPr>
            <w:noProof/>
            <w:webHidden/>
          </w:rPr>
        </w:r>
        <w:r w:rsidR="00B8077E">
          <w:rPr>
            <w:noProof/>
            <w:webHidden/>
          </w:rPr>
          <w:fldChar w:fldCharType="separate"/>
        </w:r>
        <w:r w:rsidR="00331A6C">
          <w:rPr>
            <w:noProof/>
            <w:webHidden/>
          </w:rPr>
          <w:t>9</w:t>
        </w:r>
        <w:r w:rsidR="00B8077E">
          <w:rPr>
            <w:noProof/>
            <w:webHidden/>
          </w:rPr>
          <w:fldChar w:fldCharType="end"/>
        </w:r>
      </w:hyperlink>
    </w:p>
    <w:p w14:paraId="0586AFE8" w14:textId="77777777" w:rsidR="00B8077E" w:rsidRDefault="00FC456E">
      <w:pPr>
        <w:pStyle w:val="Spistreci1"/>
        <w:tabs>
          <w:tab w:val="left" w:pos="660"/>
          <w:tab w:val="right" w:leader="dot" w:pos="9062"/>
        </w:tabs>
        <w:rPr>
          <w:rFonts w:asciiTheme="minorHAnsi" w:eastAsiaTheme="minorEastAsia" w:hAnsiTheme="minorHAnsi"/>
          <w:noProof/>
          <w:sz w:val="22"/>
          <w:lang w:eastAsia="pl-PL"/>
        </w:rPr>
      </w:pPr>
      <w:hyperlink w:anchor="_Toc21346862" w:history="1">
        <w:r w:rsidR="00B8077E" w:rsidRPr="00FD193E">
          <w:rPr>
            <w:rStyle w:val="Hipercze"/>
            <w:noProof/>
          </w:rPr>
          <w:t>10.</w:t>
        </w:r>
        <w:r w:rsidR="00B8077E">
          <w:rPr>
            <w:rFonts w:asciiTheme="minorHAnsi" w:eastAsiaTheme="minorEastAsia" w:hAnsiTheme="minorHAnsi"/>
            <w:noProof/>
            <w:sz w:val="22"/>
            <w:lang w:eastAsia="pl-PL"/>
          </w:rPr>
          <w:tab/>
        </w:r>
        <w:r w:rsidR="00B8077E" w:rsidRPr="00FD193E">
          <w:rPr>
            <w:rStyle w:val="Hipercze"/>
            <w:noProof/>
          </w:rPr>
          <w:t>PRZEPISY ZWIĄZANE</w:t>
        </w:r>
        <w:r w:rsidR="00B8077E">
          <w:rPr>
            <w:noProof/>
            <w:webHidden/>
          </w:rPr>
          <w:tab/>
        </w:r>
        <w:r w:rsidR="00B8077E">
          <w:rPr>
            <w:noProof/>
            <w:webHidden/>
          </w:rPr>
          <w:fldChar w:fldCharType="begin"/>
        </w:r>
        <w:r w:rsidR="00B8077E">
          <w:rPr>
            <w:noProof/>
            <w:webHidden/>
          </w:rPr>
          <w:instrText xml:space="preserve"> PAGEREF _Toc21346862 \h </w:instrText>
        </w:r>
        <w:r w:rsidR="00B8077E">
          <w:rPr>
            <w:noProof/>
            <w:webHidden/>
          </w:rPr>
        </w:r>
        <w:r w:rsidR="00B8077E">
          <w:rPr>
            <w:noProof/>
            <w:webHidden/>
          </w:rPr>
          <w:fldChar w:fldCharType="separate"/>
        </w:r>
        <w:r w:rsidR="00331A6C">
          <w:rPr>
            <w:noProof/>
            <w:webHidden/>
          </w:rPr>
          <w:t>9</w:t>
        </w:r>
        <w:r w:rsidR="00B8077E">
          <w:rPr>
            <w:noProof/>
            <w:webHidden/>
          </w:rPr>
          <w:fldChar w:fldCharType="end"/>
        </w:r>
      </w:hyperlink>
    </w:p>
    <w:p w14:paraId="0586AFE9" w14:textId="77777777" w:rsidR="004803CC" w:rsidRPr="007646DD" w:rsidRDefault="00B5488B" w:rsidP="00D13BF5">
      <w:pPr>
        <w:rPr>
          <w:szCs w:val="20"/>
        </w:rPr>
      </w:pPr>
      <w:r w:rsidRPr="00B5488B">
        <w:rPr>
          <w:szCs w:val="20"/>
        </w:rPr>
        <w:fldChar w:fldCharType="end"/>
      </w:r>
    </w:p>
    <w:p w14:paraId="0586AFEA" w14:textId="77777777" w:rsidR="004803CC" w:rsidRPr="007646DD" w:rsidRDefault="004803CC" w:rsidP="00D13BF5">
      <w:pPr>
        <w:rPr>
          <w:szCs w:val="20"/>
        </w:rPr>
        <w:sectPr w:rsidR="004803CC" w:rsidRPr="007646DD" w:rsidSect="007E56E9">
          <w:headerReference w:type="default" r:id="rId11"/>
          <w:footerReference w:type="default" r:id="rId12"/>
          <w:pgSz w:w="11906" w:h="16838"/>
          <w:pgMar w:top="1417" w:right="1417" w:bottom="1417" w:left="1417" w:header="708" w:footer="708" w:gutter="0"/>
          <w:cols w:space="708"/>
          <w:titlePg/>
          <w:docGrid w:linePitch="360"/>
        </w:sectPr>
      </w:pPr>
    </w:p>
    <w:p w14:paraId="0586AFEB" w14:textId="77777777" w:rsidR="00B8077E" w:rsidRPr="00B8077E" w:rsidRDefault="00B8077E" w:rsidP="00B8077E">
      <w:pPr>
        <w:pStyle w:val="Nagwek1"/>
      </w:pPr>
      <w:bookmarkStart w:id="1" w:name="_Toc8634481"/>
      <w:bookmarkStart w:id="2" w:name="_Toc21346846"/>
      <w:r w:rsidRPr="00B8077E">
        <w:t>WSTĘP</w:t>
      </w:r>
      <w:bookmarkEnd w:id="1"/>
      <w:bookmarkEnd w:id="2"/>
    </w:p>
    <w:p w14:paraId="0586AFEC" w14:textId="77777777" w:rsidR="00B8077E" w:rsidRPr="008469E0" w:rsidRDefault="00B8077E" w:rsidP="00B8077E">
      <w:pPr>
        <w:suppressAutoHyphens/>
        <w:rPr>
          <w:rFonts w:cs="Arial"/>
          <w:szCs w:val="20"/>
        </w:rPr>
      </w:pPr>
      <w:r w:rsidRPr="008469E0">
        <w:rPr>
          <w:rFonts w:cs="Arial"/>
          <w:szCs w:val="20"/>
        </w:rPr>
        <w:t>Przedmiotem niniejszych Warunków Wykonania i Odbioru Robót Budowlanych są wytyczne do przygotowania przez Wykonawcę Specyfikacji Technicznych Wykonania i Odbioru Robót Budowlanych dla robót związanych z zabezpieczeniem istniejących drzew na okres wykonywania robót w pasie drogowym.</w:t>
      </w:r>
    </w:p>
    <w:p w14:paraId="0586AFED" w14:textId="77777777" w:rsidR="00B8077E" w:rsidRPr="00B8077E" w:rsidRDefault="00B8077E" w:rsidP="00B8077E">
      <w:pPr>
        <w:pStyle w:val="Nagwek2"/>
      </w:pPr>
      <w:bookmarkStart w:id="3" w:name="_Toc8634482"/>
      <w:bookmarkStart w:id="4" w:name="_Toc21346847"/>
      <w:r w:rsidRPr="00B8077E">
        <w:t>Zakres robót</w:t>
      </w:r>
      <w:bookmarkEnd w:id="3"/>
      <w:bookmarkEnd w:id="4"/>
      <w:r w:rsidRPr="00B8077E">
        <w:t xml:space="preserve"> </w:t>
      </w:r>
    </w:p>
    <w:p w14:paraId="0586AFEE" w14:textId="77777777" w:rsidR="00B8077E" w:rsidRPr="008469E0" w:rsidRDefault="00B8077E" w:rsidP="00B8077E">
      <w:pPr>
        <w:suppressAutoHyphens/>
        <w:rPr>
          <w:rFonts w:cs="Arial"/>
          <w:szCs w:val="20"/>
        </w:rPr>
      </w:pPr>
      <w:r w:rsidRPr="008469E0">
        <w:rPr>
          <w:rFonts w:cs="Arial"/>
          <w:szCs w:val="20"/>
        </w:rPr>
        <w:t>Ustalenia zawarte w niniejszej specyfikacji</w:t>
      </w:r>
      <w:r w:rsidR="00167ECB">
        <w:rPr>
          <w:rFonts w:cs="Arial"/>
          <w:szCs w:val="20"/>
        </w:rPr>
        <w:t xml:space="preserve"> </w:t>
      </w:r>
      <w:r w:rsidRPr="008469E0">
        <w:rPr>
          <w:rFonts w:cs="Arial"/>
          <w:szCs w:val="20"/>
        </w:rPr>
        <w:t>dotyczą zasad wykonania i odbioru robót trwających w okresie budowy drogi, związanych z ochroną i zabezpieczeniem istniejących drzew zlokalizowanych:</w:t>
      </w:r>
    </w:p>
    <w:p w14:paraId="0586AFEF" w14:textId="77777777" w:rsidR="00B8077E" w:rsidRPr="008469E0" w:rsidRDefault="00B8077E" w:rsidP="00B8077E">
      <w:pPr>
        <w:numPr>
          <w:ilvl w:val="0"/>
          <w:numId w:val="35"/>
        </w:numPr>
        <w:suppressAutoHyphens/>
        <w:rPr>
          <w:rFonts w:cs="Arial"/>
          <w:szCs w:val="20"/>
        </w:rPr>
      </w:pPr>
      <w:r w:rsidRPr="008469E0">
        <w:rPr>
          <w:rFonts w:cs="Arial"/>
          <w:szCs w:val="20"/>
        </w:rPr>
        <w:t>w pasie drogowym, a przewidzianych zgodnie z dokumentacją do pozostawienia</w:t>
      </w:r>
      <w:r w:rsidR="00167ECB">
        <w:rPr>
          <w:rFonts w:cs="Arial"/>
          <w:szCs w:val="20"/>
        </w:rPr>
        <w:t xml:space="preserve"> </w:t>
      </w:r>
      <w:r w:rsidRPr="008469E0">
        <w:rPr>
          <w:rFonts w:cs="Arial"/>
          <w:szCs w:val="20"/>
        </w:rPr>
        <w:t>po zakończeniu budowy,</w:t>
      </w:r>
    </w:p>
    <w:p w14:paraId="0586AFF0" w14:textId="77777777" w:rsidR="00B8077E" w:rsidRPr="008469E0" w:rsidRDefault="00B8077E" w:rsidP="00B8077E">
      <w:pPr>
        <w:numPr>
          <w:ilvl w:val="0"/>
          <w:numId w:val="35"/>
        </w:numPr>
        <w:suppressAutoHyphens/>
        <w:rPr>
          <w:rFonts w:cs="Arial"/>
          <w:szCs w:val="20"/>
        </w:rPr>
      </w:pPr>
      <w:r w:rsidRPr="008469E0">
        <w:rPr>
          <w:rFonts w:cs="Arial"/>
          <w:szCs w:val="20"/>
        </w:rPr>
        <w:t>na terenie tymczasowych dróg dojazdowych do placu budowy, placów manewrowych i zaplecza budowy jak również znajdujących się w bezpośrednim sąsiedztwie placu budowy oraz znajdujących się w strefie czasowego zajęcia terenu,</w:t>
      </w:r>
    </w:p>
    <w:p w14:paraId="0586AFF1" w14:textId="77777777" w:rsidR="00B8077E" w:rsidRPr="008469E0" w:rsidRDefault="00B8077E" w:rsidP="00B8077E">
      <w:pPr>
        <w:suppressAutoHyphens/>
        <w:rPr>
          <w:rFonts w:cs="Arial"/>
          <w:szCs w:val="20"/>
        </w:rPr>
      </w:pPr>
      <w:r w:rsidRPr="008469E0">
        <w:rPr>
          <w:rFonts w:cs="Arial"/>
          <w:szCs w:val="20"/>
        </w:rPr>
        <w:t>z uwzględnieniem tymczasowego zabezpieczenia na okres budowy, stałego zabezpieczenia na okres po zakończeniu budowy i pielęgnacji drzew uszkodzonych w czasie prowadzenia robót.</w:t>
      </w:r>
    </w:p>
    <w:p w14:paraId="0586AFF2" w14:textId="77777777" w:rsidR="00B8077E" w:rsidRPr="00B8077E" w:rsidRDefault="00B8077E" w:rsidP="00B8077E">
      <w:pPr>
        <w:pStyle w:val="Nagwek2"/>
      </w:pPr>
      <w:bookmarkStart w:id="5" w:name="_Toc8634483"/>
      <w:bookmarkStart w:id="6" w:name="_Toc21346848"/>
      <w:r w:rsidRPr="00B8077E">
        <w:t>Określenia podstawowe</w:t>
      </w:r>
      <w:bookmarkEnd w:id="5"/>
      <w:bookmarkEnd w:id="6"/>
    </w:p>
    <w:p w14:paraId="0586AFF3" w14:textId="77777777" w:rsidR="00B8077E" w:rsidRPr="008469E0" w:rsidRDefault="00B8077E" w:rsidP="00B8077E">
      <w:pPr>
        <w:suppressAutoHyphens/>
        <w:rPr>
          <w:rFonts w:cs="Arial"/>
          <w:bCs/>
          <w:iCs/>
          <w:szCs w:val="20"/>
        </w:rPr>
      </w:pPr>
      <w:r w:rsidRPr="008469E0">
        <w:rPr>
          <w:rFonts w:cs="Arial"/>
          <w:b/>
          <w:bCs/>
          <w:szCs w:val="20"/>
        </w:rPr>
        <w:t>Drzewo</w:t>
      </w:r>
      <w:r w:rsidRPr="008469E0">
        <w:rPr>
          <w:rFonts w:cs="Arial"/>
          <w:bCs/>
          <w:szCs w:val="20"/>
        </w:rPr>
        <w:t xml:space="preserve"> </w:t>
      </w:r>
      <w:r w:rsidRPr="008469E0">
        <w:rPr>
          <w:rFonts w:cs="Arial"/>
          <w:szCs w:val="20"/>
        </w:rPr>
        <w:t>– roślina wieloletnia dużych rozmiarów (średnica &gt; 10 cm - mierzona 1,30 m od terenu) o wyraźnie wykształconym pniu lub pniach, który rozgałęzia się w koronę,</w:t>
      </w:r>
    </w:p>
    <w:p w14:paraId="0586AFF4" w14:textId="77777777" w:rsidR="00B8077E" w:rsidRPr="008469E0" w:rsidRDefault="00B8077E" w:rsidP="00B8077E">
      <w:pPr>
        <w:suppressAutoHyphens/>
        <w:rPr>
          <w:rFonts w:cs="Arial"/>
          <w:bCs/>
          <w:iCs/>
          <w:szCs w:val="20"/>
        </w:rPr>
      </w:pPr>
      <w:r w:rsidRPr="008469E0">
        <w:rPr>
          <w:rFonts w:cs="Arial"/>
          <w:b/>
          <w:bCs/>
          <w:iCs/>
          <w:szCs w:val="20"/>
        </w:rPr>
        <w:t>Korona</w:t>
      </w:r>
      <w:r w:rsidRPr="008469E0">
        <w:rPr>
          <w:rFonts w:cs="Arial"/>
          <w:bCs/>
          <w:iCs/>
          <w:szCs w:val="20"/>
        </w:rPr>
        <w:t xml:space="preserve"> – cześć drzewa wytworzona przez pędy boczne (gałęzie),</w:t>
      </w:r>
    </w:p>
    <w:p w14:paraId="0586AFF5" w14:textId="77777777" w:rsidR="00B8077E" w:rsidRPr="008469E0" w:rsidRDefault="00B8077E" w:rsidP="00B8077E">
      <w:pPr>
        <w:suppressAutoHyphens/>
        <w:rPr>
          <w:rFonts w:cs="Arial"/>
          <w:b/>
          <w:bCs/>
          <w:szCs w:val="20"/>
        </w:rPr>
      </w:pPr>
      <w:r w:rsidRPr="008469E0">
        <w:rPr>
          <w:rFonts w:cs="Arial"/>
          <w:b/>
          <w:szCs w:val="20"/>
        </w:rPr>
        <w:t>Gleba</w:t>
      </w:r>
      <w:r w:rsidRPr="008469E0">
        <w:rPr>
          <w:rFonts w:cs="Arial"/>
          <w:b/>
          <w:i/>
          <w:szCs w:val="20"/>
        </w:rPr>
        <w:t xml:space="preserve"> </w:t>
      </w:r>
      <w:r w:rsidRPr="008469E0">
        <w:rPr>
          <w:rFonts w:cs="Arial"/>
          <w:b/>
          <w:szCs w:val="20"/>
        </w:rPr>
        <w:t>urodzajna</w:t>
      </w:r>
      <w:r w:rsidRPr="008469E0">
        <w:rPr>
          <w:rFonts w:cs="Arial"/>
          <w:szCs w:val="20"/>
        </w:rPr>
        <w:t xml:space="preserve"> - wierzchnie warstwy gruntu, posiadająca właściwości zapewniające roślinom prawidłowy rozwój,</w:t>
      </w:r>
      <w:r w:rsidRPr="008469E0">
        <w:rPr>
          <w:rFonts w:cs="Arial"/>
          <w:b/>
          <w:bCs/>
          <w:szCs w:val="20"/>
        </w:rPr>
        <w:t xml:space="preserve"> </w:t>
      </w:r>
    </w:p>
    <w:p w14:paraId="0586AFF6" w14:textId="77777777" w:rsidR="00B8077E" w:rsidRPr="008469E0" w:rsidRDefault="00B8077E" w:rsidP="00B8077E">
      <w:pPr>
        <w:suppressAutoHyphens/>
        <w:rPr>
          <w:rFonts w:cs="Arial"/>
          <w:szCs w:val="20"/>
        </w:rPr>
      </w:pPr>
      <w:r w:rsidRPr="008469E0">
        <w:rPr>
          <w:rFonts w:cs="Arial"/>
          <w:b/>
          <w:bCs/>
          <w:iCs/>
          <w:szCs w:val="20"/>
        </w:rPr>
        <w:t>Forma pienna</w:t>
      </w:r>
      <w:r w:rsidRPr="008469E0">
        <w:rPr>
          <w:rFonts w:cs="Arial"/>
          <w:bCs/>
          <w:iCs/>
          <w:szCs w:val="20"/>
        </w:rPr>
        <w:t xml:space="preserve"> – </w:t>
      </w:r>
      <w:r w:rsidRPr="00871131">
        <w:rPr>
          <w:rFonts w:cs="Arial"/>
          <w:bCs/>
          <w:iCs/>
          <w:szCs w:val="20"/>
        </w:rPr>
        <w:t>forma drzewa lub krzewu z wyraźnie uformowanym pniem i koroną. Charakteryzuje się wyraźnie wykształconym przewodnikiem oraz koroną</w:t>
      </w:r>
    </w:p>
    <w:p w14:paraId="0586AFF7" w14:textId="77777777" w:rsidR="00B8077E" w:rsidRDefault="00B8077E" w:rsidP="00B8077E">
      <w:pPr>
        <w:suppressAutoHyphens/>
        <w:rPr>
          <w:rFonts w:cs="Arial"/>
          <w:bCs/>
          <w:iCs/>
          <w:szCs w:val="20"/>
        </w:rPr>
      </w:pPr>
      <w:r w:rsidRPr="008469E0">
        <w:rPr>
          <w:rFonts w:cs="Arial"/>
          <w:b/>
          <w:bCs/>
          <w:iCs/>
          <w:szCs w:val="20"/>
        </w:rPr>
        <w:t>Bryła korzeniowa</w:t>
      </w:r>
      <w:r w:rsidRPr="008469E0">
        <w:rPr>
          <w:rFonts w:cs="Arial"/>
          <w:bCs/>
          <w:iCs/>
          <w:szCs w:val="20"/>
        </w:rPr>
        <w:t xml:space="preserve"> – uformowana bryła ziemi z przerastającymi ją korzeniami rośliny.</w:t>
      </w:r>
    </w:p>
    <w:p w14:paraId="0586AFF8" w14:textId="77777777" w:rsidR="00B8077E" w:rsidRPr="0014426E" w:rsidRDefault="00B8077E" w:rsidP="00B8077E">
      <w:pPr>
        <w:rPr>
          <w:szCs w:val="20"/>
        </w:rPr>
      </w:pPr>
      <w:r>
        <w:rPr>
          <w:szCs w:val="20"/>
        </w:rPr>
        <w:t xml:space="preserve">Pozostałe określenia podstawowe </w:t>
      </w:r>
      <w:r w:rsidRPr="00DA52B0">
        <w:rPr>
          <w:szCs w:val="20"/>
        </w:rPr>
        <w:t xml:space="preserve">są zgodne z </w:t>
      </w:r>
      <w:r w:rsidRPr="008469E0">
        <w:rPr>
          <w:rFonts w:cs="Arial"/>
          <w:szCs w:val="20"/>
        </w:rPr>
        <w:t>obowiązującymi</w:t>
      </w:r>
      <w:r>
        <w:rPr>
          <w:rFonts w:cs="Arial"/>
          <w:szCs w:val="20"/>
        </w:rPr>
        <w:t>,</w:t>
      </w:r>
      <w:r w:rsidRPr="00DA52B0">
        <w:rPr>
          <w:szCs w:val="20"/>
        </w:rPr>
        <w:t xml:space="preserve"> odpowiednimi polskimi normami oraz z</w:t>
      </w:r>
      <w:r>
        <w:rPr>
          <w:szCs w:val="20"/>
        </w:rPr>
        <w:t> </w:t>
      </w:r>
      <w:r w:rsidRPr="00DA52B0">
        <w:rPr>
          <w:szCs w:val="20"/>
        </w:rPr>
        <w:t>definicjami podanymi</w:t>
      </w:r>
      <w:r w:rsidRPr="00210D42">
        <w:rPr>
          <w:szCs w:val="20"/>
        </w:rPr>
        <w:t xml:space="preserve"> </w:t>
      </w:r>
      <w:r w:rsidRPr="00DA52B0">
        <w:rPr>
          <w:szCs w:val="20"/>
        </w:rPr>
        <w:t>D-M-00.00.00 „Wymagania ogólne”.</w:t>
      </w:r>
    </w:p>
    <w:p w14:paraId="0586AFF9" w14:textId="77777777" w:rsidR="00B8077E" w:rsidRPr="00B8077E" w:rsidRDefault="00B8077E" w:rsidP="00B8077E">
      <w:pPr>
        <w:pStyle w:val="Nagwek1"/>
      </w:pPr>
      <w:bookmarkStart w:id="7" w:name="_Toc8634484"/>
      <w:bookmarkStart w:id="8" w:name="_Toc21346849"/>
      <w:r w:rsidRPr="00B8077E">
        <w:t>MATERIAŁY</w:t>
      </w:r>
      <w:bookmarkEnd w:id="7"/>
      <w:bookmarkEnd w:id="8"/>
    </w:p>
    <w:p w14:paraId="0586AFFA" w14:textId="77777777" w:rsidR="00B8077E" w:rsidRPr="00D97060" w:rsidRDefault="00B8077E" w:rsidP="00B8077E">
      <w:r w:rsidRPr="007646DD">
        <w:rPr>
          <w:szCs w:val="20"/>
        </w:rPr>
        <w:t>Ogólne wymagania dotyczące materiałów, ich pozyskiwania i składowania podano w D</w:t>
      </w:r>
      <w:r>
        <w:rPr>
          <w:szCs w:val="20"/>
        </w:rPr>
        <w:t>-</w:t>
      </w:r>
      <w:r w:rsidRPr="007646DD">
        <w:rPr>
          <w:szCs w:val="20"/>
        </w:rPr>
        <w:t>M</w:t>
      </w:r>
      <w:r>
        <w:rPr>
          <w:szCs w:val="20"/>
        </w:rPr>
        <w:t>-</w:t>
      </w:r>
      <w:r w:rsidRPr="007646DD">
        <w:rPr>
          <w:szCs w:val="20"/>
        </w:rPr>
        <w:t xml:space="preserve">00.00.00 </w:t>
      </w:r>
      <w:r>
        <w:rPr>
          <w:szCs w:val="20"/>
        </w:rPr>
        <w:t>„</w:t>
      </w:r>
      <w:r w:rsidRPr="007646DD">
        <w:rPr>
          <w:szCs w:val="20"/>
        </w:rPr>
        <w:t>Wymagania ogólne</w:t>
      </w:r>
      <w:r>
        <w:rPr>
          <w:szCs w:val="20"/>
        </w:rPr>
        <w:t>”.</w:t>
      </w:r>
    </w:p>
    <w:p w14:paraId="0586AFFB" w14:textId="77777777" w:rsidR="00B8077E" w:rsidRPr="00B8077E" w:rsidRDefault="00B8077E" w:rsidP="00B8077E">
      <w:pPr>
        <w:pStyle w:val="Nagwek2"/>
      </w:pPr>
      <w:bookmarkStart w:id="9" w:name="_Toc8634485"/>
      <w:bookmarkStart w:id="10" w:name="_Toc21346850"/>
      <w:r w:rsidRPr="00B8077E">
        <w:t>Rodzaje materiałów</w:t>
      </w:r>
      <w:bookmarkEnd w:id="9"/>
      <w:bookmarkEnd w:id="10"/>
    </w:p>
    <w:p w14:paraId="0586AFFC" w14:textId="77777777" w:rsidR="00B8077E" w:rsidRPr="008469E0" w:rsidRDefault="00B8077E" w:rsidP="00B8077E">
      <w:pPr>
        <w:overflowPunct w:val="0"/>
        <w:autoSpaceDE w:val="0"/>
        <w:autoSpaceDN w:val="0"/>
        <w:adjustRightInd w:val="0"/>
        <w:rPr>
          <w:rFonts w:cs="Arial"/>
          <w:szCs w:val="20"/>
        </w:rPr>
      </w:pPr>
      <w:r w:rsidRPr="008469E0">
        <w:rPr>
          <w:rFonts w:cs="Arial"/>
          <w:szCs w:val="20"/>
        </w:rPr>
        <w:t>Materiały do wykonania robót powinny</w:t>
      </w:r>
      <w:r w:rsidR="00167ECB">
        <w:rPr>
          <w:rFonts w:cs="Arial"/>
          <w:szCs w:val="20"/>
        </w:rPr>
        <w:t xml:space="preserve"> </w:t>
      </w:r>
      <w:r w:rsidRPr="008469E0">
        <w:rPr>
          <w:rFonts w:cs="Arial"/>
          <w:szCs w:val="20"/>
        </w:rPr>
        <w:t>być zgodne z ustaleniami dokumentacji projektowej lub ST</w:t>
      </w:r>
      <w:r w:rsidRPr="008469E0">
        <w:rPr>
          <w:rFonts w:cs="Arial"/>
          <w:spacing w:val="-3"/>
          <w:szCs w:val="20"/>
        </w:rPr>
        <w:t>WiORB</w:t>
      </w:r>
      <w:r w:rsidRPr="008469E0">
        <w:rPr>
          <w:rFonts w:cs="Arial"/>
          <w:szCs w:val="20"/>
        </w:rPr>
        <w:t>.</w:t>
      </w:r>
    </w:p>
    <w:p w14:paraId="0586AFFD" w14:textId="77777777" w:rsidR="00E71A85" w:rsidRDefault="00B8077E" w:rsidP="00B8077E">
      <w:pPr>
        <w:overflowPunct w:val="0"/>
        <w:autoSpaceDE w:val="0"/>
        <w:autoSpaceDN w:val="0"/>
        <w:adjustRightInd w:val="0"/>
        <w:rPr>
          <w:rFonts w:cs="Arial"/>
          <w:szCs w:val="20"/>
        </w:rPr>
      </w:pPr>
      <w:r w:rsidRPr="008469E0">
        <w:rPr>
          <w:rFonts w:cs="Arial"/>
          <w:szCs w:val="20"/>
        </w:rPr>
        <w:t>Przy ochronie i zabezpieczeniu istniejących drzew w okresie budowy drogi można stosować następujące materiały:</w:t>
      </w:r>
    </w:p>
    <w:p w14:paraId="0586AFFE" w14:textId="77777777" w:rsidR="00E71A85" w:rsidRDefault="00E71A85">
      <w:pPr>
        <w:spacing w:before="0" w:after="200"/>
        <w:jc w:val="left"/>
        <w:rPr>
          <w:rFonts w:cs="Arial"/>
          <w:szCs w:val="20"/>
        </w:rPr>
      </w:pPr>
      <w:r>
        <w:rPr>
          <w:rFonts w:cs="Arial"/>
          <w:szCs w:val="20"/>
        </w:rPr>
        <w:br w:type="page"/>
      </w:r>
    </w:p>
    <w:p w14:paraId="0586AFFF" w14:textId="77777777" w:rsidR="00B8077E" w:rsidRPr="008469E0" w:rsidRDefault="00B8077E" w:rsidP="00B8077E">
      <w:pPr>
        <w:overflowPunct w:val="0"/>
        <w:autoSpaceDE w:val="0"/>
        <w:autoSpaceDN w:val="0"/>
        <w:adjustRightInd w:val="0"/>
        <w:rPr>
          <w:rFonts w:cs="Arial"/>
          <w:szCs w:val="20"/>
        </w:rPr>
      </w:pPr>
      <w:r w:rsidRPr="008469E0">
        <w:rPr>
          <w:rFonts w:cs="Arial"/>
          <w:szCs w:val="20"/>
        </w:rPr>
        <w:t>a)</w:t>
      </w:r>
      <w:r w:rsidR="00167ECB">
        <w:rPr>
          <w:rFonts w:cs="Arial"/>
          <w:szCs w:val="20"/>
        </w:rPr>
        <w:t xml:space="preserve"> </w:t>
      </w:r>
      <w:r w:rsidRPr="008469E0">
        <w:rPr>
          <w:rFonts w:cs="Arial"/>
          <w:szCs w:val="20"/>
        </w:rPr>
        <w:t>materiały do wykonania tymczasowej ochrony drzew, jak:</w:t>
      </w:r>
    </w:p>
    <w:p w14:paraId="0586B000" w14:textId="77777777" w:rsidR="00B8077E" w:rsidRPr="008469E0" w:rsidRDefault="00B8077E" w:rsidP="00B8077E">
      <w:pPr>
        <w:numPr>
          <w:ilvl w:val="0"/>
          <w:numId w:val="29"/>
        </w:numPr>
        <w:overflowPunct w:val="0"/>
        <w:autoSpaceDE w:val="0"/>
        <w:autoSpaceDN w:val="0"/>
        <w:adjustRightInd w:val="0"/>
        <w:rPr>
          <w:rFonts w:cs="Arial"/>
          <w:szCs w:val="20"/>
        </w:rPr>
      </w:pPr>
      <w:r w:rsidRPr="008469E0">
        <w:rPr>
          <w:rFonts w:cs="Arial"/>
          <w:szCs w:val="20"/>
        </w:rPr>
        <w:t xml:space="preserve">deski grubości min. </w:t>
      </w:r>
      <w:smartTag w:uri="urn:schemas-microsoft-com:office:smarttags" w:element="metricconverter">
        <w:smartTagPr>
          <w:attr w:name="ProductID" w:val="20 mm"/>
          <w:attr w:name="tabIndex" w:val="0"/>
          <w:attr w:name="style" w:val="BACKGROUND-IMAGE: url(res://ietag.dll/#34/#1001); BACKGROUND-REPEAT: repeat-x; BACKGROUND-POSITION: left bottom"/>
        </w:smartTagPr>
        <w:r w:rsidRPr="008469E0">
          <w:rPr>
            <w:rFonts w:cs="Arial"/>
            <w:szCs w:val="20"/>
          </w:rPr>
          <w:t>20 mm</w:t>
        </w:r>
      </w:smartTag>
      <w:r w:rsidRPr="008469E0">
        <w:rPr>
          <w:rFonts w:cs="Arial"/>
          <w:szCs w:val="20"/>
        </w:rPr>
        <w:t>, słupki drewniane, żerdzie, itp.,</w:t>
      </w:r>
    </w:p>
    <w:p w14:paraId="0586B001" w14:textId="77777777" w:rsidR="00B8077E" w:rsidRPr="008469E0" w:rsidRDefault="00B8077E" w:rsidP="00B8077E">
      <w:pPr>
        <w:numPr>
          <w:ilvl w:val="0"/>
          <w:numId w:val="29"/>
        </w:numPr>
        <w:overflowPunct w:val="0"/>
        <w:autoSpaceDE w:val="0"/>
        <w:autoSpaceDN w:val="0"/>
        <w:adjustRightInd w:val="0"/>
        <w:rPr>
          <w:rFonts w:cs="Arial"/>
          <w:szCs w:val="20"/>
        </w:rPr>
      </w:pPr>
      <w:r w:rsidRPr="008469E0">
        <w:rPr>
          <w:rFonts w:cs="Arial"/>
          <w:szCs w:val="20"/>
        </w:rPr>
        <w:t>maty słomiane, maty jutowe, siatki polipropylenowe,</w:t>
      </w:r>
      <w:r>
        <w:rPr>
          <w:rFonts w:cs="Arial"/>
          <w:szCs w:val="20"/>
        </w:rPr>
        <w:t xml:space="preserve"> rury drenarskie</w:t>
      </w:r>
      <w:r w:rsidRPr="008469E0">
        <w:rPr>
          <w:rFonts w:cs="Arial"/>
          <w:szCs w:val="20"/>
        </w:rPr>
        <w:t>,</w:t>
      </w:r>
    </w:p>
    <w:p w14:paraId="0586B002" w14:textId="77777777" w:rsidR="00B8077E" w:rsidRPr="008469E0" w:rsidRDefault="00B8077E" w:rsidP="00B8077E">
      <w:pPr>
        <w:numPr>
          <w:ilvl w:val="0"/>
          <w:numId w:val="29"/>
        </w:numPr>
        <w:overflowPunct w:val="0"/>
        <w:autoSpaceDE w:val="0"/>
        <w:autoSpaceDN w:val="0"/>
        <w:adjustRightInd w:val="0"/>
        <w:rPr>
          <w:rFonts w:cs="Arial"/>
          <w:szCs w:val="20"/>
        </w:rPr>
      </w:pPr>
      <w:r w:rsidRPr="008469E0">
        <w:rPr>
          <w:rFonts w:cs="Arial"/>
          <w:szCs w:val="20"/>
        </w:rPr>
        <w:t>zużyte opony samochodowe,</w:t>
      </w:r>
    </w:p>
    <w:p w14:paraId="0586B003" w14:textId="77777777" w:rsidR="00B8077E" w:rsidRPr="008469E0" w:rsidRDefault="00B8077E" w:rsidP="00B8077E">
      <w:pPr>
        <w:numPr>
          <w:ilvl w:val="0"/>
          <w:numId w:val="29"/>
        </w:numPr>
        <w:overflowPunct w:val="0"/>
        <w:autoSpaceDE w:val="0"/>
        <w:autoSpaceDN w:val="0"/>
        <w:adjustRightInd w:val="0"/>
        <w:rPr>
          <w:rFonts w:cs="Arial"/>
          <w:szCs w:val="20"/>
        </w:rPr>
      </w:pPr>
      <w:r w:rsidRPr="008469E0">
        <w:rPr>
          <w:rFonts w:cs="Arial"/>
          <w:szCs w:val="20"/>
        </w:rPr>
        <w:t>drut, taśmę stalową, sznur,</w:t>
      </w:r>
    </w:p>
    <w:p w14:paraId="0586B004" w14:textId="77777777" w:rsidR="00B8077E" w:rsidRPr="008469E0" w:rsidRDefault="00B8077E" w:rsidP="00B8077E">
      <w:pPr>
        <w:overflowPunct w:val="0"/>
        <w:autoSpaceDE w:val="0"/>
        <w:autoSpaceDN w:val="0"/>
        <w:adjustRightInd w:val="0"/>
        <w:ind w:left="426" w:hanging="426"/>
        <w:rPr>
          <w:rFonts w:cs="Arial"/>
          <w:szCs w:val="20"/>
        </w:rPr>
      </w:pPr>
      <w:r w:rsidRPr="008469E0">
        <w:rPr>
          <w:rFonts w:cs="Arial"/>
          <w:szCs w:val="20"/>
        </w:rPr>
        <w:t>b)</w:t>
      </w:r>
      <w:r w:rsidR="00167ECB">
        <w:rPr>
          <w:rFonts w:cs="Arial"/>
          <w:szCs w:val="20"/>
        </w:rPr>
        <w:t xml:space="preserve"> </w:t>
      </w:r>
      <w:r w:rsidRPr="008469E0">
        <w:rPr>
          <w:rFonts w:cs="Arial"/>
          <w:szCs w:val="20"/>
        </w:rPr>
        <w:t>materiały do wykonania stałych</w:t>
      </w:r>
      <w:r>
        <w:rPr>
          <w:rFonts w:cs="Arial"/>
          <w:szCs w:val="20"/>
        </w:rPr>
        <w:t xml:space="preserve"> widocznych i trwałych</w:t>
      </w:r>
      <w:r w:rsidRPr="008469E0">
        <w:rPr>
          <w:rFonts w:cs="Arial"/>
          <w:szCs w:val="20"/>
        </w:rPr>
        <w:t xml:space="preserve"> konstrukcji ochronnych wokół drzew, zagajników i krzewów według ustaleń dokumentacji projektowej, jak:</w:t>
      </w:r>
    </w:p>
    <w:p w14:paraId="0586B005" w14:textId="77777777" w:rsidR="00B8077E" w:rsidRPr="008469E0" w:rsidRDefault="00B8077E" w:rsidP="00B8077E">
      <w:pPr>
        <w:overflowPunct w:val="0"/>
        <w:autoSpaceDE w:val="0"/>
        <w:autoSpaceDN w:val="0"/>
        <w:adjustRightInd w:val="0"/>
        <w:ind w:left="284"/>
        <w:rPr>
          <w:rFonts w:cs="Arial"/>
          <w:szCs w:val="20"/>
        </w:rPr>
      </w:pPr>
      <w:r w:rsidRPr="008469E0">
        <w:rPr>
          <w:rFonts w:cs="Arial"/>
          <w:szCs w:val="20"/>
        </w:rPr>
        <w:t>- wy</w:t>
      </w:r>
      <w:r>
        <w:rPr>
          <w:rFonts w:cs="Arial"/>
          <w:szCs w:val="20"/>
        </w:rPr>
        <w:t>grodzenia z siatki</w:t>
      </w:r>
    </w:p>
    <w:p w14:paraId="0586B006" w14:textId="77777777" w:rsidR="00B8077E" w:rsidRPr="008469E0" w:rsidRDefault="00B8077E" w:rsidP="00B8077E">
      <w:pPr>
        <w:overflowPunct w:val="0"/>
        <w:autoSpaceDE w:val="0"/>
        <w:autoSpaceDN w:val="0"/>
        <w:adjustRightInd w:val="0"/>
        <w:rPr>
          <w:rFonts w:cs="Arial"/>
          <w:szCs w:val="20"/>
        </w:rPr>
      </w:pPr>
      <w:r w:rsidRPr="008469E0">
        <w:rPr>
          <w:rFonts w:cs="Arial"/>
          <w:szCs w:val="20"/>
        </w:rPr>
        <w:t>c)</w:t>
      </w:r>
      <w:r w:rsidR="00167ECB">
        <w:rPr>
          <w:rFonts w:cs="Arial"/>
          <w:szCs w:val="20"/>
        </w:rPr>
        <w:t xml:space="preserve"> </w:t>
      </w:r>
      <w:r w:rsidRPr="008469E0">
        <w:rPr>
          <w:rFonts w:cs="Arial"/>
          <w:szCs w:val="20"/>
        </w:rPr>
        <w:t>materiały pielęgnacyjne drzew uszkodzonych, jak:</w:t>
      </w:r>
    </w:p>
    <w:p w14:paraId="0586B007" w14:textId="77777777" w:rsidR="00B8077E" w:rsidRPr="008469E0" w:rsidRDefault="00B8077E" w:rsidP="00B8077E">
      <w:pPr>
        <w:numPr>
          <w:ilvl w:val="0"/>
          <w:numId w:val="30"/>
        </w:numPr>
        <w:overflowPunct w:val="0"/>
        <w:autoSpaceDE w:val="0"/>
        <w:autoSpaceDN w:val="0"/>
        <w:adjustRightInd w:val="0"/>
        <w:rPr>
          <w:rFonts w:cs="Arial"/>
          <w:szCs w:val="20"/>
        </w:rPr>
      </w:pPr>
      <w:r w:rsidRPr="008469E0">
        <w:rPr>
          <w:rFonts w:cs="Arial"/>
          <w:szCs w:val="20"/>
        </w:rPr>
        <w:t>preparaty emulsyjne, powierzchniowe,</w:t>
      </w:r>
    </w:p>
    <w:p w14:paraId="0586B008" w14:textId="77777777" w:rsidR="00B8077E" w:rsidRPr="008469E0" w:rsidRDefault="00B8077E" w:rsidP="00B8077E">
      <w:pPr>
        <w:numPr>
          <w:ilvl w:val="0"/>
          <w:numId w:val="30"/>
        </w:numPr>
        <w:overflowPunct w:val="0"/>
        <w:autoSpaceDE w:val="0"/>
        <w:autoSpaceDN w:val="0"/>
        <w:adjustRightInd w:val="0"/>
        <w:rPr>
          <w:rFonts w:cs="Arial"/>
          <w:szCs w:val="20"/>
        </w:rPr>
      </w:pPr>
      <w:r w:rsidRPr="008469E0">
        <w:rPr>
          <w:rFonts w:cs="Arial"/>
          <w:szCs w:val="20"/>
        </w:rPr>
        <w:t>środki impregnujące,</w:t>
      </w:r>
    </w:p>
    <w:p w14:paraId="0586B009" w14:textId="77777777" w:rsidR="00B8077E" w:rsidRPr="008469E0" w:rsidRDefault="00B8077E" w:rsidP="00B8077E">
      <w:pPr>
        <w:numPr>
          <w:ilvl w:val="0"/>
          <w:numId w:val="30"/>
        </w:numPr>
        <w:overflowPunct w:val="0"/>
        <w:autoSpaceDE w:val="0"/>
        <w:autoSpaceDN w:val="0"/>
        <w:adjustRightInd w:val="0"/>
        <w:rPr>
          <w:rFonts w:cs="Arial"/>
          <w:szCs w:val="20"/>
        </w:rPr>
      </w:pPr>
      <w:r w:rsidRPr="008469E0">
        <w:rPr>
          <w:rFonts w:cs="Arial"/>
          <w:szCs w:val="20"/>
        </w:rPr>
        <w:t>woda.</w:t>
      </w:r>
    </w:p>
    <w:p w14:paraId="0586B00A" w14:textId="77777777" w:rsidR="00B8077E" w:rsidRPr="008469E0" w:rsidRDefault="00B8077E" w:rsidP="00B8077E">
      <w:pPr>
        <w:overflowPunct w:val="0"/>
        <w:autoSpaceDE w:val="0"/>
        <w:autoSpaceDN w:val="0"/>
        <w:adjustRightInd w:val="0"/>
        <w:rPr>
          <w:rFonts w:cs="Arial"/>
          <w:szCs w:val="20"/>
        </w:rPr>
      </w:pPr>
      <w:r w:rsidRPr="008469E0">
        <w:rPr>
          <w:rFonts w:cs="Arial"/>
          <w:szCs w:val="20"/>
        </w:rPr>
        <w:t>Materiały stosowane do tymczasowej ochrony drzew i materiały pielęgnacyjne powinny być zaproponowane przez Wykonawcę i zaakceptowane przez Inżyniera</w:t>
      </w:r>
      <w:r w:rsidRPr="008469E0">
        <w:rPr>
          <w:szCs w:val="20"/>
        </w:rPr>
        <w:t xml:space="preserve"> </w:t>
      </w:r>
      <w:r w:rsidRPr="008469E0">
        <w:rPr>
          <w:rFonts w:cs="Arial"/>
          <w:szCs w:val="20"/>
        </w:rPr>
        <w:t>lub jego uprawnionego przedstawiciela.</w:t>
      </w:r>
    </w:p>
    <w:p w14:paraId="0586B00B" w14:textId="77777777" w:rsidR="00B8077E" w:rsidRPr="00B8077E" w:rsidRDefault="00B8077E" w:rsidP="00B8077E">
      <w:pPr>
        <w:pStyle w:val="Nagwek1"/>
      </w:pPr>
      <w:bookmarkStart w:id="11" w:name="_Toc8634486"/>
      <w:bookmarkStart w:id="12" w:name="_Toc21346851"/>
      <w:r w:rsidRPr="00B8077E">
        <w:t>SPRZĘT</w:t>
      </w:r>
      <w:bookmarkEnd w:id="11"/>
      <w:bookmarkEnd w:id="12"/>
    </w:p>
    <w:p w14:paraId="0586B00C" w14:textId="77777777" w:rsidR="00B8077E" w:rsidRDefault="00B8077E" w:rsidP="00B8077E">
      <w:pPr>
        <w:suppressAutoHyphens/>
      </w:pPr>
      <w:r w:rsidRPr="007620AD">
        <w:rPr>
          <w:spacing w:val="-4"/>
        </w:rPr>
        <w:t>Ogólne wymagania dotyczące sprzętu podano w D-M 00.00.00 „Wymagania ogólne”.</w:t>
      </w:r>
    </w:p>
    <w:p w14:paraId="0586B00D" w14:textId="77777777" w:rsidR="00B8077E" w:rsidRPr="008469E0" w:rsidRDefault="00B8077E" w:rsidP="00B8077E">
      <w:pPr>
        <w:suppressAutoHyphens/>
        <w:rPr>
          <w:rFonts w:cs="Arial"/>
          <w:spacing w:val="-3"/>
          <w:szCs w:val="20"/>
        </w:rPr>
      </w:pPr>
      <w:r w:rsidRPr="008469E0">
        <w:rPr>
          <w:rFonts w:cs="Arial"/>
          <w:spacing w:val="-3"/>
          <w:szCs w:val="20"/>
        </w:rPr>
        <w:t>Sprzęt powinien odpowiadać pod względem typów i ilości wskazaniom zawartym w WWiORB lub projekcie organizacji robót, zaakceptowanym przez Inżyniera</w:t>
      </w:r>
      <w:r w:rsidRPr="008469E0">
        <w:rPr>
          <w:szCs w:val="20"/>
        </w:rPr>
        <w:t xml:space="preserve"> </w:t>
      </w:r>
      <w:r w:rsidRPr="008469E0">
        <w:rPr>
          <w:rFonts w:cs="Arial"/>
          <w:spacing w:val="-3"/>
          <w:szCs w:val="20"/>
        </w:rPr>
        <w:t>lub jego uprawnionego przedstawiciela, a w przypadku braku takich dokumentów powinien być uzgodniony i zaakceptowany przez Inżyniera</w:t>
      </w:r>
      <w:r w:rsidRPr="008469E0">
        <w:rPr>
          <w:szCs w:val="20"/>
        </w:rPr>
        <w:t xml:space="preserve"> </w:t>
      </w:r>
      <w:r w:rsidRPr="008469E0">
        <w:rPr>
          <w:rFonts w:cs="Arial"/>
          <w:spacing w:val="-3"/>
          <w:szCs w:val="20"/>
        </w:rPr>
        <w:t>lub jego uprawnionego przedstawiciela.</w:t>
      </w:r>
    </w:p>
    <w:p w14:paraId="0586B00E" w14:textId="77777777" w:rsidR="00B8077E" w:rsidRPr="008469E0" w:rsidRDefault="00B8077E" w:rsidP="00B8077E">
      <w:pPr>
        <w:suppressAutoHyphens/>
        <w:rPr>
          <w:rFonts w:cs="Arial"/>
          <w:spacing w:val="-3"/>
          <w:szCs w:val="20"/>
        </w:rPr>
      </w:pPr>
      <w:r w:rsidRPr="008469E0">
        <w:rPr>
          <w:rFonts w:cs="Arial"/>
          <w:spacing w:val="-3"/>
          <w:szCs w:val="20"/>
        </w:rPr>
        <w:t>Jakikolwiek sprzęt, maszyny, urządzenia i narzędzia nie gwarantujące zachowania wymagań jakościowych zostaną przez Inżyniera</w:t>
      </w:r>
      <w:r w:rsidRPr="008469E0">
        <w:rPr>
          <w:szCs w:val="20"/>
        </w:rPr>
        <w:t xml:space="preserve"> </w:t>
      </w:r>
      <w:r w:rsidRPr="008469E0">
        <w:rPr>
          <w:rFonts w:cs="Arial"/>
          <w:spacing w:val="-3"/>
          <w:szCs w:val="20"/>
        </w:rPr>
        <w:t>lub jego uprawnionego przedstawiciela zdyskwalifikowane i niedopuszczone do robót.</w:t>
      </w:r>
    </w:p>
    <w:p w14:paraId="0586B00F" w14:textId="77777777" w:rsidR="00B8077E" w:rsidRPr="008469E0" w:rsidRDefault="00B8077E" w:rsidP="00B8077E">
      <w:pPr>
        <w:tabs>
          <w:tab w:val="left" w:pos="567"/>
        </w:tabs>
        <w:suppressAutoHyphens/>
        <w:rPr>
          <w:rFonts w:cs="Arial"/>
          <w:spacing w:val="-3"/>
          <w:szCs w:val="20"/>
        </w:rPr>
      </w:pPr>
      <w:r w:rsidRPr="008469E0">
        <w:rPr>
          <w:rFonts w:cs="Arial"/>
          <w:spacing w:val="-3"/>
          <w:szCs w:val="20"/>
        </w:rPr>
        <w:t>Zabezpieczanie drzew wykonywane będzie ręcznie. Ponadto Wykonawca powinien posiadać:</w:t>
      </w:r>
    </w:p>
    <w:p w14:paraId="0586B010" w14:textId="77777777" w:rsidR="00B8077E" w:rsidRPr="008469E0" w:rsidRDefault="00B8077E" w:rsidP="00B8077E">
      <w:pPr>
        <w:numPr>
          <w:ilvl w:val="0"/>
          <w:numId w:val="28"/>
        </w:numPr>
        <w:suppressAutoHyphens/>
        <w:rPr>
          <w:rFonts w:cs="Arial"/>
          <w:spacing w:val="-3"/>
          <w:szCs w:val="20"/>
        </w:rPr>
      </w:pPr>
      <w:r w:rsidRPr="008469E0">
        <w:rPr>
          <w:rFonts w:cs="Arial"/>
          <w:spacing w:val="-3"/>
          <w:szCs w:val="20"/>
        </w:rPr>
        <w:t>samochód skrzyniowy do transportu materiałów,</w:t>
      </w:r>
    </w:p>
    <w:p w14:paraId="0586B011" w14:textId="77777777" w:rsidR="00B8077E" w:rsidRPr="008469E0" w:rsidRDefault="00B8077E" w:rsidP="00B8077E">
      <w:pPr>
        <w:numPr>
          <w:ilvl w:val="0"/>
          <w:numId w:val="28"/>
        </w:numPr>
        <w:rPr>
          <w:rFonts w:cs="Arial"/>
          <w:szCs w:val="20"/>
        </w:rPr>
      </w:pPr>
      <w:r w:rsidRPr="008469E0">
        <w:rPr>
          <w:rFonts w:cs="Arial"/>
          <w:szCs w:val="20"/>
        </w:rPr>
        <w:t>ręczny sprzęt do prac ziemnych,</w:t>
      </w:r>
    </w:p>
    <w:p w14:paraId="0586B012" w14:textId="77777777" w:rsidR="00B8077E" w:rsidRPr="008469E0" w:rsidRDefault="00B8077E" w:rsidP="00B8077E">
      <w:pPr>
        <w:ind w:left="57"/>
        <w:rPr>
          <w:rFonts w:cs="Arial"/>
          <w:szCs w:val="20"/>
        </w:rPr>
      </w:pPr>
      <w:r w:rsidRPr="008469E0">
        <w:rPr>
          <w:rFonts w:cs="Arial"/>
          <w:szCs w:val="20"/>
        </w:rPr>
        <w:t xml:space="preserve">Wszystkie roboty w zasięgu koron drzew i </w:t>
      </w:r>
      <w:smartTag w:uri="urn:schemas-microsoft-com:office:smarttags" w:element="metricconverter">
        <w:smartTagPr>
          <w:attr w:name="ProductID" w:val="2 m"/>
        </w:smartTagPr>
        <w:r w:rsidRPr="008469E0">
          <w:rPr>
            <w:rFonts w:cs="Arial"/>
            <w:szCs w:val="20"/>
          </w:rPr>
          <w:t>2 m</w:t>
        </w:r>
      </w:smartTag>
      <w:r w:rsidRPr="008469E0">
        <w:rPr>
          <w:rFonts w:cs="Arial"/>
          <w:szCs w:val="20"/>
        </w:rPr>
        <w:t xml:space="preserve"> od obrysu koron drzew należy wykonywać ręcznie. </w:t>
      </w:r>
    </w:p>
    <w:p w14:paraId="0586B013" w14:textId="77777777" w:rsidR="00B8077E" w:rsidRPr="008469E0" w:rsidRDefault="00B8077E" w:rsidP="00B8077E">
      <w:pPr>
        <w:ind w:left="57"/>
        <w:rPr>
          <w:rFonts w:cs="Arial"/>
          <w:szCs w:val="20"/>
        </w:rPr>
      </w:pPr>
      <w:r w:rsidRPr="008469E0">
        <w:rPr>
          <w:rFonts w:cs="Arial"/>
          <w:szCs w:val="20"/>
        </w:rPr>
        <w:t>Zastosowanie jakiegokolwiek sprzętu mechanicznego na tym terenie wymaga zgody Inżyniera</w:t>
      </w:r>
      <w:r w:rsidRPr="008469E0">
        <w:rPr>
          <w:szCs w:val="20"/>
        </w:rPr>
        <w:t xml:space="preserve"> </w:t>
      </w:r>
      <w:r w:rsidRPr="008469E0">
        <w:rPr>
          <w:rFonts w:cs="Arial"/>
          <w:szCs w:val="20"/>
        </w:rPr>
        <w:t xml:space="preserve">lub jego uprawnionego przedstawiciela. </w:t>
      </w:r>
    </w:p>
    <w:p w14:paraId="0586B014" w14:textId="77777777" w:rsidR="00B8077E" w:rsidRPr="008469E0" w:rsidRDefault="00B8077E" w:rsidP="00B8077E">
      <w:pPr>
        <w:tabs>
          <w:tab w:val="left" w:pos="360"/>
        </w:tabs>
        <w:ind w:left="57"/>
        <w:rPr>
          <w:rFonts w:cs="Arial"/>
          <w:szCs w:val="20"/>
        </w:rPr>
      </w:pPr>
      <w:r w:rsidRPr="008469E0">
        <w:rPr>
          <w:rFonts w:cs="Arial"/>
          <w:szCs w:val="20"/>
        </w:rPr>
        <w:t>Sprzęt powinien odpowiadać wymaganiom określonym w dokumentacji projektowej, ST</w:t>
      </w:r>
      <w:r w:rsidRPr="008469E0">
        <w:rPr>
          <w:rFonts w:cs="Arial"/>
          <w:spacing w:val="-3"/>
          <w:szCs w:val="20"/>
        </w:rPr>
        <w:t>WiORB</w:t>
      </w:r>
      <w:r w:rsidRPr="008469E0">
        <w:rPr>
          <w:rFonts w:cs="Arial"/>
          <w:szCs w:val="20"/>
        </w:rPr>
        <w:t>, instrukcjach producentów lub propozycji Wykonawcy i powinien być zaakceptowany przez Inżyniera</w:t>
      </w:r>
      <w:r w:rsidRPr="008469E0">
        <w:rPr>
          <w:szCs w:val="20"/>
        </w:rPr>
        <w:t xml:space="preserve"> </w:t>
      </w:r>
      <w:r w:rsidRPr="008469E0">
        <w:rPr>
          <w:rFonts w:cs="Arial"/>
          <w:szCs w:val="20"/>
        </w:rPr>
        <w:t>lub jego uprawnionego przedstawiciela.</w:t>
      </w:r>
    </w:p>
    <w:p w14:paraId="0586B015" w14:textId="77777777" w:rsidR="00B8077E" w:rsidRPr="00B8077E" w:rsidRDefault="00B8077E" w:rsidP="00B8077E">
      <w:pPr>
        <w:pStyle w:val="Nagwek1"/>
      </w:pPr>
      <w:bookmarkStart w:id="13" w:name="_Toc8634487"/>
      <w:bookmarkStart w:id="14" w:name="_Toc21346852"/>
      <w:r w:rsidRPr="00B8077E">
        <w:t>TRANSPORT</w:t>
      </w:r>
      <w:bookmarkEnd w:id="13"/>
      <w:bookmarkEnd w:id="14"/>
    </w:p>
    <w:p w14:paraId="0586B016" w14:textId="77777777" w:rsidR="00B8077E" w:rsidRPr="00B909DF" w:rsidRDefault="00B8077E" w:rsidP="00B8077E">
      <w:r w:rsidRPr="00B909DF">
        <w:t>Ogólne wymagania dotyczące transportu podano w D-M</w:t>
      </w:r>
      <w:r>
        <w:t>-</w:t>
      </w:r>
      <w:r w:rsidRPr="00B909DF">
        <w:t>00.00.00</w:t>
      </w:r>
      <w:r>
        <w:t xml:space="preserve"> „Wymagania ogólne”.</w:t>
      </w:r>
    </w:p>
    <w:p w14:paraId="0586B017" w14:textId="77777777" w:rsidR="00B8077E" w:rsidRPr="008469E0" w:rsidRDefault="00B8077E" w:rsidP="00B8077E">
      <w:pPr>
        <w:tabs>
          <w:tab w:val="left" w:pos="567"/>
        </w:tabs>
        <w:suppressAutoHyphens/>
        <w:ind w:left="57"/>
        <w:rPr>
          <w:rFonts w:cs="Arial"/>
          <w:spacing w:val="-3"/>
          <w:szCs w:val="20"/>
        </w:rPr>
      </w:pPr>
      <w:r w:rsidRPr="008469E0">
        <w:rPr>
          <w:rFonts w:cs="Arial"/>
          <w:spacing w:val="-3"/>
          <w:szCs w:val="20"/>
        </w:rPr>
        <w:t>Wykonawca jest zobowiązany do stosowania jedynie takich środków transportu, które nie wpłyną niekorzystnie na właściwości wykonywanych Robót. Należy przestrzegać zasad transportu zalecanego przez Producentów poszczególnych materiałów.</w:t>
      </w:r>
    </w:p>
    <w:p w14:paraId="0586B018" w14:textId="77777777" w:rsidR="00B8077E" w:rsidRPr="008469E0" w:rsidRDefault="00B8077E" w:rsidP="00B8077E">
      <w:pPr>
        <w:tabs>
          <w:tab w:val="left" w:pos="570"/>
        </w:tabs>
        <w:suppressAutoHyphens/>
        <w:ind w:left="57"/>
        <w:rPr>
          <w:rFonts w:cs="Arial"/>
          <w:spacing w:val="-3"/>
          <w:szCs w:val="20"/>
        </w:rPr>
      </w:pPr>
      <w:r w:rsidRPr="008469E0">
        <w:rPr>
          <w:rFonts w:cs="Arial"/>
          <w:spacing w:val="-3"/>
          <w:szCs w:val="20"/>
        </w:rPr>
        <w:t>Liczba środków transportu powinna gwarantować prowadzenie Robót, zgodnie z zasadami określonymi w Dokumentacji Projektowej, WWiORB i wskazaniach Inżyniera</w:t>
      </w:r>
      <w:r w:rsidRPr="008469E0">
        <w:rPr>
          <w:szCs w:val="20"/>
        </w:rPr>
        <w:t xml:space="preserve"> </w:t>
      </w:r>
      <w:r w:rsidRPr="008469E0">
        <w:rPr>
          <w:rFonts w:cs="Arial"/>
          <w:spacing w:val="-3"/>
          <w:szCs w:val="20"/>
        </w:rPr>
        <w:t>lub jego uprawnionego przedstawiciela, w terminie przewidzianym Kontraktem.</w:t>
      </w:r>
    </w:p>
    <w:p w14:paraId="0586B019" w14:textId="77777777" w:rsidR="00B8077E" w:rsidRPr="008469E0" w:rsidRDefault="00B8077E" w:rsidP="00B8077E">
      <w:pPr>
        <w:tabs>
          <w:tab w:val="left" w:pos="570"/>
        </w:tabs>
        <w:suppressAutoHyphens/>
        <w:ind w:left="57"/>
        <w:rPr>
          <w:rFonts w:cs="Arial"/>
          <w:spacing w:val="-3"/>
          <w:szCs w:val="20"/>
        </w:rPr>
      </w:pPr>
      <w:r w:rsidRPr="008469E0">
        <w:rPr>
          <w:rFonts w:cs="Arial"/>
          <w:spacing w:val="-3"/>
          <w:szCs w:val="20"/>
        </w:rPr>
        <w:t>Materiały do wykonania robót można przewozić dowolnymi środkami transportu, w warunkach zabezpieczających je przed zanieczyszczeniem, zmieszaniem z innymi materiałami i nadmiernym zawilgoceniem lub wysuszeniem.</w:t>
      </w:r>
    </w:p>
    <w:p w14:paraId="0586B01A" w14:textId="77777777" w:rsidR="00B8077E" w:rsidRPr="008469E0" w:rsidRDefault="00B8077E" w:rsidP="00B8077E">
      <w:pPr>
        <w:suppressAutoHyphens/>
        <w:ind w:left="57"/>
        <w:rPr>
          <w:rFonts w:cs="Arial"/>
          <w:spacing w:val="-3"/>
          <w:szCs w:val="20"/>
        </w:rPr>
      </w:pPr>
      <w:r w:rsidRPr="008469E0">
        <w:rPr>
          <w:rFonts w:cs="Arial"/>
          <w:spacing w:val="-3"/>
          <w:szCs w:val="20"/>
        </w:rPr>
        <w:t>Sposób transportu powinien być zaakceptowany przez Inżyniera</w:t>
      </w:r>
      <w:r w:rsidRPr="008469E0">
        <w:rPr>
          <w:szCs w:val="20"/>
        </w:rPr>
        <w:t xml:space="preserve"> </w:t>
      </w:r>
      <w:r w:rsidRPr="008469E0">
        <w:rPr>
          <w:rFonts w:cs="Arial"/>
          <w:spacing w:val="-3"/>
          <w:szCs w:val="20"/>
        </w:rPr>
        <w:t>lub jego uprawnionego przedstawiciela.</w:t>
      </w:r>
    </w:p>
    <w:p w14:paraId="0586B01B" w14:textId="77777777" w:rsidR="00B8077E" w:rsidRPr="00B8077E" w:rsidRDefault="00B8077E" w:rsidP="00B8077E">
      <w:pPr>
        <w:pStyle w:val="Nagwek1"/>
      </w:pPr>
      <w:bookmarkStart w:id="15" w:name="_Toc8634488"/>
      <w:bookmarkStart w:id="16" w:name="_Toc21346853"/>
      <w:r w:rsidRPr="00B8077E">
        <w:t>WYKONANIE ROBÓT</w:t>
      </w:r>
      <w:bookmarkEnd w:id="15"/>
      <w:bookmarkEnd w:id="16"/>
    </w:p>
    <w:p w14:paraId="0586B01C" w14:textId="77777777" w:rsidR="00B8077E" w:rsidRPr="00B909DF" w:rsidRDefault="00B8077E" w:rsidP="00B8077E">
      <w:r w:rsidRPr="00B909DF">
        <w:t xml:space="preserve">Ogólne zasady wykonania robót podano w </w:t>
      </w:r>
      <w:r>
        <w:t>D</w:t>
      </w:r>
      <w:r w:rsidRPr="00B909DF">
        <w:t xml:space="preserve">-M-00.00.00 </w:t>
      </w:r>
      <w:r>
        <w:t>„Wymagania ogólne”</w:t>
      </w:r>
      <w:r w:rsidRPr="00B909DF">
        <w:t>.</w:t>
      </w:r>
    </w:p>
    <w:p w14:paraId="0586B01D" w14:textId="77777777" w:rsidR="00B8077E" w:rsidRPr="008469E0" w:rsidRDefault="00B8077E" w:rsidP="00B8077E">
      <w:pPr>
        <w:suppressAutoHyphens/>
        <w:ind w:left="57"/>
        <w:rPr>
          <w:rFonts w:cs="Arial"/>
          <w:spacing w:val="-3"/>
          <w:szCs w:val="20"/>
        </w:rPr>
      </w:pPr>
      <w:r w:rsidRPr="008469E0">
        <w:rPr>
          <w:rFonts w:cs="Arial"/>
          <w:spacing w:val="-3"/>
          <w:szCs w:val="20"/>
        </w:rPr>
        <w:t>Wszystkie roboty związane z zabezpieczeniem drzew, zagajników i</w:t>
      </w:r>
      <w:r>
        <w:rPr>
          <w:rFonts w:cs="Arial"/>
          <w:spacing w:val="-3"/>
          <w:szCs w:val="20"/>
        </w:rPr>
        <w:t xml:space="preserve"> krzewów powinny być </w:t>
      </w:r>
      <w:r w:rsidRPr="008469E0">
        <w:rPr>
          <w:rFonts w:cs="Arial"/>
          <w:spacing w:val="-3"/>
          <w:szCs w:val="20"/>
        </w:rPr>
        <w:t>wykonywane w sposób uniemożliwiający uszkodzenie mechaniczne adaptowanej zieleni</w:t>
      </w:r>
      <w:r>
        <w:rPr>
          <w:rFonts w:cs="Arial"/>
          <w:spacing w:val="-3"/>
          <w:szCs w:val="20"/>
        </w:rPr>
        <w:t xml:space="preserve"> </w:t>
      </w:r>
      <w:r w:rsidRPr="007B149E">
        <w:rPr>
          <w:rFonts w:cs="Arial"/>
          <w:spacing w:val="-3"/>
          <w:szCs w:val="20"/>
        </w:rPr>
        <w:t>jak również zgodnie z warunkami określonymi w rozstrzygnięciach administracyjnych właściwych organów (decyzji o środowiskowych uwarunkowaniach, postanowieniu wydanym w ramach ponownej oceny oddziaływania na środowisko).</w:t>
      </w:r>
      <w:r w:rsidRPr="008469E0">
        <w:rPr>
          <w:rFonts w:cs="Arial"/>
          <w:spacing w:val="-3"/>
          <w:szCs w:val="20"/>
        </w:rPr>
        <w:t>.</w:t>
      </w:r>
    </w:p>
    <w:p w14:paraId="0586B01E" w14:textId="77777777" w:rsidR="00B8077E" w:rsidRPr="008469E0" w:rsidRDefault="00B8077E" w:rsidP="00B8077E">
      <w:pPr>
        <w:suppressAutoHyphens/>
        <w:ind w:left="57"/>
        <w:rPr>
          <w:rFonts w:cs="Arial"/>
          <w:spacing w:val="-3"/>
          <w:szCs w:val="20"/>
        </w:rPr>
      </w:pPr>
      <w:r w:rsidRPr="008469E0">
        <w:rPr>
          <w:rFonts w:cs="Arial"/>
          <w:spacing w:val="-3"/>
          <w:szCs w:val="20"/>
        </w:rPr>
        <w:t>Wszystkie roboty powinny być zaakceptowane przez Inżyniera</w:t>
      </w:r>
      <w:r w:rsidRPr="008469E0">
        <w:rPr>
          <w:szCs w:val="20"/>
        </w:rPr>
        <w:t xml:space="preserve"> </w:t>
      </w:r>
      <w:r w:rsidRPr="008469E0">
        <w:rPr>
          <w:rFonts w:cs="Arial"/>
          <w:spacing w:val="-3"/>
          <w:szCs w:val="20"/>
        </w:rPr>
        <w:t>lub jego uprawnionego przedstawiciela.</w:t>
      </w:r>
    </w:p>
    <w:p w14:paraId="0586B01F" w14:textId="77777777" w:rsidR="00B8077E" w:rsidRPr="008469E0" w:rsidRDefault="00B8077E" w:rsidP="00B8077E">
      <w:pPr>
        <w:suppressAutoHyphens/>
        <w:ind w:left="57"/>
        <w:rPr>
          <w:rFonts w:cs="Arial"/>
          <w:spacing w:val="-3"/>
          <w:szCs w:val="20"/>
        </w:rPr>
      </w:pPr>
      <w:r w:rsidRPr="008469E0">
        <w:rPr>
          <w:rFonts w:cs="Arial"/>
          <w:spacing w:val="-3"/>
          <w:szCs w:val="20"/>
        </w:rPr>
        <w:t>Wykonawca przygotuje Program Zapewnienia Jakości uwzględniając wszystkie warunki, w jakich będą wykonywane roboty.</w:t>
      </w:r>
    </w:p>
    <w:p w14:paraId="0586B020" w14:textId="77777777" w:rsidR="00B8077E" w:rsidRPr="008469E0" w:rsidRDefault="00B8077E" w:rsidP="00B8077E">
      <w:pPr>
        <w:suppressAutoHyphens/>
        <w:ind w:left="57"/>
        <w:rPr>
          <w:rFonts w:cs="Arial"/>
          <w:spacing w:val="-3"/>
          <w:szCs w:val="20"/>
        </w:rPr>
      </w:pPr>
      <w:r w:rsidRPr="008469E0">
        <w:rPr>
          <w:rFonts w:cs="Arial"/>
          <w:spacing w:val="-3"/>
          <w:szCs w:val="20"/>
        </w:rPr>
        <w:t>Wszystkie roboty powinny być wykonywane pod nadzorem Inżyniera lub jego uprawnionego przedstawiciela</w:t>
      </w:r>
    </w:p>
    <w:p w14:paraId="0586B021" w14:textId="77777777" w:rsidR="00B8077E" w:rsidRPr="00B8077E" w:rsidRDefault="00B8077E" w:rsidP="00B8077E">
      <w:pPr>
        <w:pStyle w:val="Nagwek2"/>
      </w:pPr>
      <w:bookmarkStart w:id="17" w:name="_Toc8634489"/>
      <w:bookmarkStart w:id="18" w:name="_Toc21346854"/>
      <w:r w:rsidRPr="00B8077E">
        <w:t>Zasady wykonywania robót</w:t>
      </w:r>
      <w:bookmarkEnd w:id="17"/>
      <w:bookmarkEnd w:id="18"/>
    </w:p>
    <w:p w14:paraId="0586B022" w14:textId="77777777" w:rsidR="00B8077E" w:rsidRPr="008469E0" w:rsidRDefault="00B8077E" w:rsidP="00B8077E">
      <w:pPr>
        <w:suppressAutoHyphens/>
        <w:rPr>
          <w:rFonts w:cs="Arial"/>
          <w:spacing w:val="-3"/>
          <w:szCs w:val="20"/>
        </w:rPr>
      </w:pPr>
      <w:r w:rsidRPr="008469E0">
        <w:rPr>
          <w:rFonts w:cs="Arial"/>
          <w:spacing w:val="-3"/>
          <w:szCs w:val="20"/>
        </w:rPr>
        <w:t>Sposób wykonania robót powinien być zgodny z dokumentacją projektową i STWiORB. W przypadku braku wystarczających danych można korzystać z ustaleń podanych w niniejszej specyfikacji oraz z informacji podanych w załącznikach.</w:t>
      </w:r>
    </w:p>
    <w:p w14:paraId="0586B023" w14:textId="77777777" w:rsidR="00B8077E" w:rsidRPr="008469E0" w:rsidRDefault="00B8077E" w:rsidP="00B8077E">
      <w:pPr>
        <w:suppressAutoHyphens/>
        <w:rPr>
          <w:rFonts w:cs="Arial"/>
          <w:spacing w:val="-3"/>
          <w:szCs w:val="20"/>
        </w:rPr>
      </w:pPr>
      <w:r w:rsidRPr="008469E0">
        <w:rPr>
          <w:rFonts w:cs="Arial"/>
          <w:spacing w:val="-3"/>
          <w:szCs w:val="20"/>
        </w:rPr>
        <w:t>Podstawowe czynności przy wykonywaniu robót obejmują:</w:t>
      </w:r>
    </w:p>
    <w:p w14:paraId="0586B024" w14:textId="77777777" w:rsidR="00B8077E" w:rsidRPr="008469E0" w:rsidRDefault="00B8077E" w:rsidP="00B8077E">
      <w:pPr>
        <w:numPr>
          <w:ilvl w:val="0"/>
          <w:numId w:val="37"/>
        </w:numPr>
        <w:suppressAutoHyphens/>
        <w:rPr>
          <w:rFonts w:cs="Arial"/>
          <w:spacing w:val="-3"/>
          <w:szCs w:val="20"/>
        </w:rPr>
      </w:pPr>
      <w:r w:rsidRPr="008469E0">
        <w:rPr>
          <w:rFonts w:cs="Arial"/>
          <w:spacing w:val="-3"/>
          <w:szCs w:val="20"/>
        </w:rPr>
        <w:t xml:space="preserve">roboty przygotowawcze, </w:t>
      </w:r>
    </w:p>
    <w:p w14:paraId="0586B025" w14:textId="77777777" w:rsidR="00B8077E" w:rsidRPr="008469E0" w:rsidRDefault="00B8077E" w:rsidP="00B8077E">
      <w:pPr>
        <w:numPr>
          <w:ilvl w:val="0"/>
          <w:numId w:val="37"/>
        </w:numPr>
        <w:suppressAutoHyphens/>
        <w:rPr>
          <w:rFonts w:cs="Arial"/>
          <w:spacing w:val="-3"/>
          <w:szCs w:val="20"/>
        </w:rPr>
      </w:pPr>
      <w:r w:rsidRPr="008469E0">
        <w:rPr>
          <w:rFonts w:cs="Arial"/>
          <w:spacing w:val="-3"/>
          <w:szCs w:val="20"/>
        </w:rPr>
        <w:t>roboty zabezpieczające drzewo lub czynności pielęgnacyjne,</w:t>
      </w:r>
    </w:p>
    <w:p w14:paraId="0586B026" w14:textId="77777777" w:rsidR="00B8077E" w:rsidRPr="008469E0" w:rsidRDefault="00B8077E" w:rsidP="00B8077E">
      <w:pPr>
        <w:numPr>
          <w:ilvl w:val="0"/>
          <w:numId w:val="37"/>
        </w:numPr>
        <w:suppressAutoHyphens/>
        <w:rPr>
          <w:rFonts w:cs="Arial"/>
          <w:spacing w:val="-3"/>
          <w:szCs w:val="20"/>
        </w:rPr>
      </w:pPr>
      <w:r w:rsidRPr="008469E0">
        <w:rPr>
          <w:rFonts w:cs="Arial"/>
          <w:spacing w:val="-3"/>
          <w:szCs w:val="20"/>
        </w:rPr>
        <w:t>roboty wykończeniowe.</w:t>
      </w:r>
    </w:p>
    <w:p w14:paraId="0586B027" w14:textId="77777777" w:rsidR="00B8077E" w:rsidRPr="00B8077E" w:rsidRDefault="00B8077E" w:rsidP="00B8077E">
      <w:pPr>
        <w:pStyle w:val="Nagwek2"/>
      </w:pPr>
      <w:bookmarkStart w:id="19" w:name="_Toc8634490"/>
      <w:bookmarkStart w:id="20" w:name="_Toc21346855"/>
      <w:r w:rsidRPr="00B8077E">
        <w:t>Roboty przygotowawcze</w:t>
      </w:r>
      <w:bookmarkEnd w:id="19"/>
      <w:bookmarkEnd w:id="20"/>
    </w:p>
    <w:p w14:paraId="0586B028" w14:textId="77777777" w:rsidR="00B8077E" w:rsidRPr="008469E0" w:rsidRDefault="00B8077E" w:rsidP="00B8077E">
      <w:pPr>
        <w:suppressAutoHyphens/>
        <w:rPr>
          <w:rFonts w:cs="Arial"/>
          <w:spacing w:val="-3"/>
          <w:szCs w:val="20"/>
        </w:rPr>
      </w:pPr>
      <w:r w:rsidRPr="008469E0">
        <w:rPr>
          <w:rFonts w:cs="Arial"/>
          <w:spacing w:val="-3"/>
          <w:szCs w:val="20"/>
        </w:rPr>
        <w:t>Przed przystąpieniem do robót należy, na podstawie dokumentacji projektowej, STWiORB lub wskazań Inżyniera</w:t>
      </w:r>
      <w:r w:rsidRPr="008469E0">
        <w:rPr>
          <w:szCs w:val="20"/>
        </w:rPr>
        <w:t xml:space="preserve"> </w:t>
      </w:r>
      <w:r w:rsidRPr="008469E0">
        <w:rPr>
          <w:rFonts w:cs="Arial"/>
          <w:spacing w:val="-3"/>
          <w:szCs w:val="20"/>
        </w:rPr>
        <w:t>lub jego uprawnionego przedstawiciela:</w:t>
      </w:r>
    </w:p>
    <w:p w14:paraId="0586B029" w14:textId="77777777" w:rsidR="00B8077E" w:rsidRDefault="00B8077E" w:rsidP="00B8077E">
      <w:pPr>
        <w:numPr>
          <w:ilvl w:val="0"/>
          <w:numId w:val="36"/>
        </w:numPr>
        <w:suppressAutoHyphens/>
        <w:ind w:left="0" w:firstLine="0"/>
        <w:rPr>
          <w:rFonts w:cs="Arial"/>
          <w:spacing w:val="-3"/>
          <w:szCs w:val="20"/>
        </w:rPr>
      </w:pPr>
      <w:r w:rsidRPr="008469E0">
        <w:rPr>
          <w:rFonts w:cs="Arial"/>
          <w:spacing w:val="-3"/>
          <w:szCs w:val="20"/>
        </w:rPr>
        <w:t>ustalić lokalizację drzewa podlegającego zabezpieczeniu</w:t>
      </w:r>
      <w:r>
        <w:rPr>
          <w:rFonts w:cs="Arial"/>
          <w:spacing w:val="-3"/>
          <w:szCs w:val="20"/>
        </w:rPr>
        <w:t xml:space="preserve"> wraz z obrysem zasięgu korony</w:t>
      </w:r>
      <w:r w:rsidRPr="008469E0">
        <w:rPr>
          <w:rFonts w:cs="Arial"/>
          <w:spacing w:val="-3"/>
          <w:szCs w:val="20"/>
        </w:rPr>
        <w:t>,</w:t>
      </w:r>
    </w:p>
    <w:p w14:paraId="0586B02A" w14:textId="77777777" w:rsidR="00B8077E" w:rsidRPr="008469E0" w:rsidRDefault="00B8077E" w:rsidP="00B8077E">
      <w:pPr>
        <w:numPr>
          <w:ilvl w:val="0"/>
          <w:numId w:val="36"/>
        </w:numPr>
        <w:suppressAutoHyphens/>
        <w:rPr>
          <w:rFonts w:cs="Arial"/>
          <w:spacing w:val="-3"/>
          <w:szCs w:val="20"/>
        </w:rPr>
      </w:pPr>
      <w:r w:rsidRPr="008469E0">
        <w:rPr>
          <w:rFonts w:cs="Arial"/>
          <w:spacing w:val="-3"/>
          <w:szCs w:val="20"/>
        </w:rPr>
        <w:t>szczegółowo wytyczyć roboty z danymi wysokościowymi przy stałych obiektach zabezpieczających drzewa,</w:t>
      </w:r>
    </w:p>
    <w:p w14:paraId="0586B02B" w14:textId="77777777" w:rsidR="00B8077E" w:rsidRPr="008469E0" w:rsidRDefault="00B8077E" w:rsidP="00B8077E">
      <w:pPr>
        <w:numPr>
          <w:ilvl w:val="0"/>
          <w:numId w:val="36"/>
        </w:numPr>
        <w:suppressAutoHyphens/>
        <w:ind w:left="0" w:firstLine="0"/>
        <w:rPr>
          <w:rFonts w:cs="Arial"/>
          <w:spacing w:val="-3"/>
          <w:szCs w:val="20"/>
        </w:rPr>
      </w:pPr>
      <w:r w:rsidRPr="008469E0">
        <w:rPr>
          <w:rFonts w:cs="Arial"/>
          <w:spacing w:val="-3"/>
          <w:szCs w:val="20"/>
        </w:rPr>
        <w:t>usunąć przeszkody, np. drzewa, krzaki, elementy ogrodzeń itd.</w:t>
      </w:r>
    </w:p>
    <w:p w14:paraId="0586B02C" w14:textId="77777777" w:rsidR="00B8077E" w:rsidRPr="008469E0" w:rsidRDefault="00B8077E" w:rsidP="00B8077E">
      <w:pPr>
        <w:pStyle w:val="Nagwek2"/>
      </w:pPr>
      <w:bookmarkStart w:id="21" w:name="_Toc8634491"/>
      <w:bookmarkStart w:id="22" w:name="_Toc21346856"/>
      <w:r w:rsidRPr="008469E0">
        <w:t>Tymczasowe zabezpieczenie drzew, na okres budowy</w:t>
      </w:r>
      <w:bookmarkEnd w:id="21"/>
      <w:bookmarkEnd w:id="22"/>
    </w:p>
    <w:p w14:paraId="0586B02D" w14:textId="77777777" w:rsidR="00B8077E" w:rsidRPr="008469E0" w:rsidRDefault="00B8077E" w:rsidP="00B8077E">
      <w:pPr>
        <w:rPr>
          <w:rFonts w:cs="Arial"/>
          <w:szCs w:val="20"/>
        </w:rPr>
      </w:pPr>
      <w:r w:rsidRPr="008469E0">
        <w:rPr>
          <w:rFonts w:cs="Arial"/>
          <w:szCs w:val="20"/>
        </w:rPr>
        <w:t>Tymczasowe zabezpieczenie drzew, które pozostaną w terenie po zakończeniu robót drogowych, a są narażone na uszkodzenia w czasie robót budowlanych, wymaga wykonania wszystkich czynności:</w:t>
      </w:r>
    </w:p>
    <w:p w14:paraId="0586B02E" w14:textId="77777777" w:rsidR="00B8077E" w:rsidRPr="008469E0" w:rsidRDefault="00B8077E" w:rsidP="00B8077E">
      <w:pPr>
        <w:numPr>
          <w:ilvl w:val="0"/>
          <w:numId w:val="31"/>
        </w:numPr>
        <w:overflowPunct w:val="0"/>
        <w:autoSpaceDE w:val="0"/>
        <w:autoSpaceDN w:val="0"/>
        <w:adjustRightInd w:val="0"/>
        <w:ind w:left="0" w:firstLine="0"/>
        <w:rPr>
          <w:rFonts w:cs="Arial"/>
          <w:szCs w:val="20"/>
        </w:rPr>
      </w:pPr>
      <w:r w:rsidRPr="008469E0">
        <w:rPr>
          <w:rFonts w:cs="Arial"/>
          <w:szCs w:val="20"/>
        </w:rPr>
        <w:t>w sposób uniemożliwiający uszkodzenie mechaniczne drzew,</w:t>
      </w:r>
    </w:p>
    <w:p w14:paraId="0586B02F" w14:textId="77777777" w:rsidR="00B8077E" w:rsidRPr="00154796" w:rsidRDefault="00B8077E" w:rsidP="00B8077E">
      <w:pPr>
        <w:numPr>
          <w:ilvl w:val="0"/>
          <w:numId w:val="31"/>
        </w:numPr>
        <w:overflowPunct w:val="0"/>
        <w:autoSpaceDE w:val="0"/>
        <w:autoSpaceDN w:val="0"/>
        <w:adjustRightInd w:val="0"/>
        <w:rPr>
          <w:rFonts w:cs="Arial"/>
          <w:szCs w:val="20"/>
        </w:rPr>
      </w:pPr>
      <w:r w:rsidRPr="008469E0">
        <w:rPr>
          <w:rFonts w:cs="Arial"/>
          <w:szCs w:val="20"/>
        </w:rPr>
        <w:t xml:space="preserve">tylko ręcznie w zasięgu korony drzewa i w odległości, co najmniej </w:t>
      </w:r>
      <w:smartTag w:uri="urn:schemas-microsoft-com:office:smarttags" w:element="metricconverter">
        <w:smartTagPr>
          <w:attr w:name="ProductID" w:val="2 m"/>
          <w:attr w:name="tabIndex" w:val="0"/>
          <w:attr w:name="style" w:val="BACKGROUND-IMAGE: url(res://ietag.dll/#34/#1001); BACKGROUND-REPEAT: repeat-x; BACKGROUND-POSITION: left bottom"/>
        </w:smartTagPr>
        <w:r w:rsidRPr="008469E0">
          <w:rPr>
            <w:rFonts w:cs="Arial"/>
            <w:szCs w:val="20"/>
          </w:rPr>
          <w:t>2 m</w:t>
        </w:r>
      </w:smartTag>
      <w:r w:rsidRPr="008469E0">
        <w:rPr>
          <w:rFonts w:cs="Arial"/>
          <w:szCs w:val="20"/>
        </w:rPr>
        <w:t xml:space="preserve"> na zewnątrz od obrysu korony drzewa, przy czym wyjątkowe zastosowanie sprzętu mechanicznego </w:t>
      </w:r>
      <w:r w:rsidRPr="00154796">
        <w:rPr>
          <w:rFonts w:cs="Arial"/>
          <w:szCs w:val="20"/>
        </w:rPr>
        <w:t>wymaga zgody Inżyniera</w:t>
      </w:r>
      <w:r w:rsidRPr="00154796">
        <w:rPr>
          <w:szCs w:val="20"/>
        </w:rPr>
        <w:t xml:space="preserve"> </w:t>
      </w:r>
      <w:r w:rsidRPr="00154796">
        <w:rPr>
          <w:rFonts w:cs="Arial"/>
          <w:szCs w:val="20"/>
        </w:rPr>
        <w:t>lub jego uprawnionego przedstawiciela.</w:t>
      </w:r>
    </w:p>
    <w:p w14:paraId="0586B030" w14:textId="77777777" w:rsidR="00B8077E" w:rsidRPr="008469E0" w:rsidRDefault="00B8077E" w:rsidP="00B8077E">
      <w:pPr>
        <w:rPr>
          <w:rFonts w:cs="Arial"/>
          <w:szCs w:val="20"/>
        </w:rPr>
      </w:pPr>
      <w:r w:rsidRPr="008469E0">
        <w:rPr>
          <w:rFonts w:cs="Arial"/>
          <w:szCs w:val="20"/>
        </w:rPr>
        <w:t xml:space="preserve">W zasięgu korony drzewa i w odległości, co najmniej </w:t>
      </w:r>
      <w:smartTag w:uri="urn:schemas-microsoft-com:office:smarttags" w:element="metricconverter">
        <w:smartTagPr>
          <w:attr w:name="ProductID" w:val="2 m"/>
          <w:attr w:name="tabIndex" w:val="0"/>
          <w:attr w:name="style" w:val="BACKGROUND-IMAGE: url(res://ietag.dll/#34/#1001); BACKGROUND-REPEAT: repeat-x; BACKGROUND-POSITION: left bottom"/>
        </w:smartTagPr>
        <w:r w:rsidRPr="008469E0">
          <w:rPr>
            <w:rFonts w:cs="Arial"/>
            <w:szCs w:val="20"/>
          </w:rPr>
          <w:t>2 m</w:t>
        </w:r>
      </w:smartTag>
      <w:r w:rsidRPr="008469E0">
        <w:rPr>
          <w:rFonts w:cs="Arial"/>
          <w:szCs w:val="20"/>
        </w:rPr>
        <w:t xml:space="preserve"> na zewnątrz od obrysu korony drzewa (lub w strefie 4 × </w:t>
      </w:r>
      <w:smartTag w:uri="urn:schemas-microsoft-com:office:smarttags" w:element="metricconverter">
        <w:smartTagPr>
          <w:attr w:name="ProductID" w:val="4 m"/>
          <w:attr w:name="tabIndex" w:val="0"/>
          <w:attr w:name="style" w:val="BACKGROUND-IMAGE: url(res://ietag.dll/#34/#1001); BACKGROUND-REPEAT: repeat-x; BACKGROUND-POSITION: left bottom"/>
        </w:smartTagPr>
        <w:r w:rsidRPr="008469E0">
          <w:rPr>
            <w:rFonts w:cs="Arial"/>
            <w:szCs w:val="20"/>
          </w:rPr>
          <w:t>4 m</w:t>
        </w:r>
      </w:smartTag>
      <w:r w:rsidRPr="008469E0">
        <w:rPr>
          <w:rFonts w:cs="Arial"/>
          <w:szCs w:val="20"/>
        </w:rPr>
        <w:t xml:space="preserve"> wokół drzewa) nie wolno:</w:t>
      </w:r>
    </w:p>
    <w:p w14:paraId="0586B031" w14:textId="77777777" w:rsidR="00B8077E" w:rsidRPr="008469E0" w:rsidRDefault="00B8077E" w:rsidP="00B8077E">
      <w:pPr>
        <w:numPr>
          <w:ilvl w:val="0"/>
          <w:numId w:val="32"/>
        </w:numPr>
        <w:overflowPunct w:val="0"/>
        <w:autoSpaceDE w:val="0"/>
        <w:autoSpaceDN w:val="0"/>
        <w:adjustRightInd w:val="0"/>
        <w:ind w:left="0" w:firstLine="0"/>
        <w:rPr>
          <w:rFonts w:cs="Arial"/>
          <w:szCs w:val="20"/>
        </w:rPr>
      </w:pPr>
      <w:r w:rsidRPr="008469E0">
        <w:rPr>
          <w:rFonts w:cs="Arial"/>
          <w:szCs w:val="20"/>
        </w:rPr>
        <w:t>lokalizować baz materiałowych i</w:t>
      </w:r>
      <w:r w:rsidR="00167ECB">
        <w:rPr>
          <w:rFonts w:cs="Arial"/>
          <w:szCs w:val="20"/>
        </w:rPr>
        <w:t xml:space="preserve"> </w:t>
      </w:r>
      <w:r w:rsidRPr="008469E0">
        <w:rPr>
          <w:rFonts w:cs="Arial"/>
          <w:szCs w:val="20"/>
        </w:rPr>
        <w:t>placów składowych,</w:t>
      </w:r>
    </w:p>
    <w:p w14:paraId="0586B032" w14:textId="77777777" w:rsidR="00B8077E" w:rsidRPr="008469E0" w:rsidRDefault="00B8077E" w:rsidP="00B8077E">
      <w:pPr>
        <w:numPr>
          <w:ilvl w:val="0"/>
          <w:numId w:val="32"/>
        </w:numPr>
        <w:overflowPunct w:val="0"/>
        <w:autoSpaceDE w:val="0"/>
        <w:autoSpaceDN w:val="0"/>
        <w:adjustRightInd w:val="0"/>
        <w:rPr>
          <w:rFonts w:cs="Arial"/>
          <w:szCs w:val="20"/>
        </w:rPr>
      </w:pPr>
      <w:r w:rsidRPr="008469E0">
        <w:rPr>
          <w:rFonts w:cs="Arial"/>
          <w:szCs w:val="20"/>
        </w:rPr>
        <w:t>poruszać się sprzętem mechanicznym – tylko za zgodą Inżyniera</w:t>
      </w:r>
      <w:r w:rsidRPr="008469E0">
        <w:rPr>
          <w:szCs w:val="20"/>
        </w:rPr>
        <w:t xml:space="preserve"> </w:t>
      </w:r>
      <w:r w:rsidRPr="008469E0">
        <w:rPr>
          <w:rFonts w:cs="Arial"/>
          <w:szCs w:val="20"/>
        </w:rPr>
        <w:t>lub jego uprawnionego przedstawiciela,</w:t>
      </w:r>
    </w:p>
    <w:p w14:paraId="0586B033" w14:textId="77777777" w:rsidR="00B8077E" w:rsidRPr="008469E0" w:rsidRDefault="00B8077E" w:rsidP="00B8077E">
      <w:pPr>
        <w:rPr>
          <w:rFonts w:cs="Arial"/>
          <w:szCs w:val="20"/>
        </w:rPr>
      </w:pPr>
      <w:r w:rsidRPr="008469E0">
        <w:rPr>
          <w:rFonts w:cs="Arial"/>
          <w:szCs w:val="20"/>
        </w:rPr>
        <w:t xml:space="preserve">Wokół stref korzeniowych drzew wydzielić strefy bezpieczeństwa o min. wymiarach 4,0 x </w:t>
      </w:r>
      <w:smartTag w:uri="urn:schemas-microsoft-com:office:smarttags" w:element="metricconverter">
        <w:smartTagPr>
          <w:attr w:name="ProductID" w:val="4,0 m"/>
        </w:smartTagPr>
        <w:r w:rsidRPr="008469E0">
          <w:rPr>
            <w:rFonts w:cs="Arial"/>
            <w:szCs w:val="20"/>
          </w:rPr>
          <w:t>4,0 m</w:t>
        </w:r>
      </w:smartTag>
      <w:r w:rsidRPr="008469E0">
        <w:rPr>
          <w:rFonts w:cs="Arial"/>
          <w:szCs w:val="20"/>
        </w:rPr>
        <w:t xml:space="preserve"> wygrodzone siatką.</w:t>
      </w:r>
    </w:p>
    <w:p w14:paraId="0586B034" w14:textId="77777777" w:rsidR="00B8077E" w:rsidRPr="008469E0" w:rsidRDefault="00B8077E" w:rsidP="00B8077E">
      <w:pPr>
        <w:rPr>
          <w:rFonts w:cs="Arial"/>
          <w:szCs w:val="20"/>
        </w:rPr>
      </w:pPr>
      <w:r w:rsidRPr="008469E0">
        <w:rPr>
          <w:rFonts w:cs="Arial"/>
          <w:szCs w:val="20"/>
        </w:rPr>
        <w:t>Zaleca się, aby roboty ziemne w obrębie korzeni drzewa nie były prowadzone w okresie wegetacji roślin, a szczególnie w okresie letnim. Najkorzystniejszym okresem do wykonania tych robót są miesiące od października do kwietnia</w:t>
      </w:r>
      <w:r>
        <w:rPr>
          <w:rFonts w:cs="Arial"/>
          <w:szCs w:val="20"/>
        </w:rPr>
        <w:t xml:space="preserve"> poza okresem nastania mrozów</w:t>
      </w:r>
      <w:r w:rsidRPr="008469E0">
        <w:rPr>
          <w:rFonts w:cs="Arial"/>
          <w:szCs w:val="20"/>
        </w:rPr>
        <w:t>.</w:t>
      </w:r>
    </w:p>
    <w:p w14:paraId="0586B035" w14:textId="77777777" w:rsidR="00B8077E" w:rsidRDefault="00B8077E" w:rsidP="00B8077E">
      <w:pPr>
        <w:rPr>
          <w:rFonts w:cs="Arial"/>
          <w:szCs w:val="20"/>
        </w:rPr>
      </w:pPr>
      <w:r w:rsidRPr="008469E0">
        <w:rPr>
          <w:rFonts w:cs="Arial"/>
          <w:szCs w:val="20"/>
        </w:rPr>
        <w:t>Zaleca się, aby czasowe wykopy instalacyjne wykonywane w strefie korzeniowej drzew były wykonywane wyłącznie ręcznie</w:t>
      </w:r>
      <w:r>
        <w:rPr>
          <w:rFonts w:cs="Arial"/>
          <w:szCs w:val="20"/>
        </w:rPr>
        <w:t xml:space="preserve"> z możliwością stosowania rozwiązań alternatywnych wspomagających</w:t>
      </w:r>
      <w:r w:rsidRPr="008469E0">
        <w:rPr>
          <w:rFonts w:cs="Arial"/>
          <w:szCs w:val="20"/>
        </w:rPr>
        <w:t>.</w:t>
      </w:r>
      <w:r w:rsidRPr="008469E0">
        <w:rPr>
          <w:szCs w:val="20"/>
        </w:rPr>
        <w:t xml:space="preserve"> </w:t>
      </w:r>
      <w:r w:rsidRPr="008469E0">
        <w:rPr>
          <w:rFonts w:cs="Arial"/>
          <w:szCs w:val="20"/>
        </w:rPr>
        <w:t>Należy chronić bryły korzeniowe drzew przed mechanicznym uszkodzeniem, przesychaniem i niską temperaturą.</w:t>
      </w:r>
      <w:r>
        <w:rPr>
          <w:rFonts w:cs="Arial"/>
          <w:szCs w:val="20"/>
        </w:rPr>
        <w:t xml:space="preserve"> Nie dopuszcza się do wycinania korzeni żywicielskich.</w:t>
      </w:r>
      <w:r w:rsidRPr="008469E0">
        <w:rPr>
          <w:rFonts w:cs="Arial"/>
          <w:szCs w:val="20"/>
        </w:rPr>
        <w:t xml:space="preserve"> Należy zadbać o to, aby korzenie były odsłonięte możliwie jak najkrócej, aby nie dopuścić do ich przesuszenia. Jeżeli wykopy nie zostaną zakryte tego samego dnia (oraz w czasie upałów) trzeba bryłę korzeniową osłonić matami z geowłókniny lub juty</w:t>
      </w:r>
      <w:r>
        <w:rPr>
          <w:rFonts w:cs="Arial"/>
          <w:szCs w:val="20"/>
        </w:rPr>
        <w:t xml:space="preserve"> lub ekranami z desek</w:t>
      </w:r>
      <w:r w:rsidRPr="008469E0">
        <w:rPr>
          <w:rFonts w:cs="Arial"/>
          <w:szCs w:val="20"/>
        </w:rPr>
        <w:t>. Jeżeli dojdzie do uszkodzenia korzeni, powinny one być przycięte</w:t>
      </w:r>
      <w:r>
        <w:rPr>
          <w:rFonts w:cs="Arial"/>
          <w:szCs w:val="20"/>
        </w:rPr>
        <w:t xml:space="preserve"> ostrym i zdezynfekowanym narzędziem</w:t>
      </w:r>
      <w:r w:rsidRPr="008469E0">
        <w:rPr>
          <w:rFonts w:cs="Arial"/>
          <w:szCs w:val="20"/>
        </w:rPr>
        <w:t xml:space="preserve"> do miejsca zdrowego pod kątem prostym do ich osi w celu ograniczenia rozmiaru ran.</w:t>
      </w:r>
    </w:p>
    <w:p w14:paraId="0586B036" w14:textId="77777777" w:rsidR="00B8077E" w:rsidRPr="008469E0" w:rsidRDefault="00B8077E" w:rsidP="00B8077E">
      <w:pPr>
        <w:rPr>
          <w:rFonts w:cs="Arial"/>
          <w:szCs w:val="20"/>
        </w:rPr>
      </w:pPr>
      <w:r>
        <w:rPr>
          <w:rFonts w:cs="Arial"/>
          <w:szCs w:val="20"/>
        </w:rPr>
        <w:t>Dopuszcza się wykonywanie przecisków sterowanych w obrębie strefy korzeniowej.</w:t>
      </w:r>
    </w:p>
    <w:p w14:paraId="0586B037" w14:textId="77777777" w:rsidR="00B8077E" w:rsidRPr="00154796" w:rsidRDefault="00B8077E" w:rsidP="00B8077E">
      <w:pPr>
        <w:rPr>
          <w:rFonts w:cs="Arial"/>
          <w:b/>
          <w:szCs w:val="20"/>
        </w:rPr>
      </w:pPr>
      <w:r w:rsidRPr="00154796">
        <w:rPr>
          <w:rFonts w:cs="Arial"/>
          <w:b/>
          <w:szCs w:val="20"/>
        </w:rPr>
        <w:t>Zabezpieczenie drzewa na okres budowy drogi powinno obejmować:</w:t>
      </w:r>
    </w:p>
    <w:p w14:paraId="0586B038" w14:textId="77777777" w:rsidR="00B8077E" w:rsidRDefault="00B8077E" w:rsidP="00B8077E">
      <w:pPr>
        <w:numPr>
          <w:ilvl w:val="0"/>
          <w:numId w:val="38"/>
        </w:numPr>
        <w:overflowPunct w:val="0"/>
        <w:autoSpaceDE w:val="0"/>
        <w:autoSpaceDN w:val="0"/>
        <w:adjustRightInd w:val="0"/>
        <w:rPr>
          <w:rFonts w:cs="Arial"/>
          <w:szCs w:val="20"/>
        </w:rPr>
      </w:pPr>
      <w:r w:rsidRPr="008469E0">
        <w:rPr>
          <w:rFonts w:cs="Arial"/>
          <w:szCs w:val="20"/>
        </w:rPr>
        <w:t>owinięcie pnia matami słomianymi lub zużytymi oponami samochodowymi styropianem itp, a następnie oszalowanie ich deskami do wysokości pierwszych gałęzi. Dolna część każdej deski powinna opierać się na podłożu, będąc lekko wkopaną w grunt lub obsypaną ziemią. Oszalowanie powinno być otoczone opaskami z drutu, taśmy stal</w:t>
      </w:r>
      <w:r>
        <w:rPr>
          <w:rFonts w:cs="Arial"/>
          <w:szCs w:val="20"/>
        </w:rPr>
        <w:t>owej lub sznurkiem</w:t>
      </w:r>
      <w:r w:rsidRPr="008469E0">
        <w:rPr>
          <w:rFonts w:cs="Arial"/>
          <w:szCs w:val="20"/>
        </w:rPr>
        <w:t>,</w:t>
      </w:r>
    </w:p>
    <w:p w14:paraId="0586B039" w14:textId="77777777" w:rsidR="00B8077E" w:rsidRPr="008469E0" w:rsidRDefault="00B8077E" w:rsidP="00B8077E">
      <w:pPr>
        <w:numPr>
          <w:ilvl w:val="0"/>
          <w:numId w:val="38"/>
        </w:numPr>
        <w:overflowPunct w:val="0"/>
        <w:autoSpaceDE w:val="0"/>
        <w:autoSpaceDN w:val="0"/>
        <w:adjustRightInd w:val="0"/>
        <w:rPr>
          <w:rFonts w:cs="Arial"/>
          <w:szCs w:val="20"/>
        </w:rPr>
      </w:pPr>
      <w:r w:rsidRPr="00295064">
        <w:rPr>
          <w:rFonts w:cs="Arial"/>
          <w:szCs w:val="20"/>
        </w:rPr>
        <w:t>niedopuszczalne jest przybijanie desek do pnia drzewa ani ustawiania ich na nabiegach korzeniowych</w:t>
      </w:r>
    </w:p>
    <w:p w14:paraId="0586B03A" w14:textId="77777777" w:rsidR="00B8077E" w:rsidRDefault="00B8077E" w:rsidP="00B8077E">
      <w:pPr>
        <w:numPr>
          <w:ilvl w:val="0"/>
          <w:numId w:val="34"/>
        </w:numPr>
        <w:overflowPunct w:val="0"/>
        <w:autoSpaceDE w:val="0"/>
        <w:autoSpaceDN w:val="0"/>
        <w:adjustRightInd w:val="0"/>
        <w:ind w:left="0" w:firstLine="0"/>
        <w:rPr>
          <w:rFonts w:cs="Arial"/>
          <w:szCs w:val="20"/>
        </w:rPr>
      </w:pPr>
      <w:r w:rsidRPr="00154796">
        <w:rPr>
          <w:rFonts w:cs="Arial"/>
          <w:szCs w:val="20"/>
        </w:rPr>
        <w:t>przykrycie odkrytych korzeni matami,</w:t>
      </w:r>
    </w:p>
    <w:p w14:paraId="0586B03B" w14:textId="77777777" w:rsidR="00B8077E" w:rsidRDefault="00B8077E">
      <w:pPr>
        <w:spacing w:before="0" w:after="200"/>
        <w:jc w:val="left"/>
        <w:rPr>
          <w:rFonts w:cs="Arial"/>
          <w:szCs w:val="20"/>
        </w:rPr>
      </w:pPr>
      <w:r>
        <w:rPr>
          <w:rFonts w:cs="Arial"/>
          <w:szCs w:val="20"/>
        </w:rPr>
        <w:br w:type="page"/>
      </w:r>
    </w:p>
    <w:p w14:paraId="0586B03C" w14:textId="77777777" w:rsidR="00B8077E" w:rsidRPr="008469E0" w:rsidRDefault="00B8077E" w:rsidP="00B8077E">
      <w:pPr>
        <w:rPr>
          <w:rFonts w:cs="Arial"/>
          <w:szCs w:val="20"/>
        </w:rPr>
      </w:pPr>
      <w:r w:rsidRPr="008469E0">
        <w:rPr>
          <w:rFonts w:cs="Arial"/>
          <w:szCs w:val="20"/>
        </w:rPr>
        <w:t>Po zakończeniu robót należy wykonać demontaż zabezpieczenia drzewa, obejmujący:</w:t>
      </w:r>
    </w:p>
    <w:p w14:paraId="0586B03D" w14:textId="77777777" w:rsidR="00B8077E" w:rsidRPr="008469E0" w:rsidRDefault="00B8077E" w:rsidP="00B8077E">
      <w:pPr>
        <w:numPr>
          <w:ilvl w:val="0"/>
          <w:numId w:val="33"/>
        </w:numPr>
        <w:overflowPunct w:val="0"/>
        <w:autoSpaceDE w:val="0"/>
        <w:autoSpaceDN w:val="0"/>
        <w:adjustRightInd w:val="0"/>
        <w:ind w:left="0" w:firstLine="0"/>
        <w:rPr>
          <w:rFonts w:cs="Arial"/>
          <w:szCs w:val="20"/>
        </w:rPr>
      </w:pPr>
      <w:r w:rsidRPr="008469E0">
        <w:rPr>
          <w:rFonts w:cs="Arial"/>
          <w:szCs w:val="20"/>
        </w:rPr>
        <w:t>rozebranie konstrukcji zabezpieczającej drzewo,</w:t>
      </w:r>
    </w:p>
    <w:p w14:paraId="0586B03E" w14:textId="77777777" w:rsidR="00B8077E" w:rsidRDefault="00B8077E" w:rsidP="00B8077E">
      <w:pPr>
        <w:numPr>
          <w:ilvl w:val="0"/>
          <w:numId w:val="33"/>
        </w:numPr>
        <w:overflowPunct w:val="0"/>
        <w:autoSpaceDE w:val="0"/>
        <w:autoSpaceDN w:val="0"/>
        <w:adjustRightInd w:val="0"/>
        <w:ind w:left="0" w:firstLine="0"/>
        <w:rPr>
          <w:rFonts w:cs="Arial"/>
          <w:szCs w:val="20"/>
        </w:rPr>
      </w:pPr>
      <w:r w:rsidRPr="008469E0">
        <w:rPr>
          <w:rFonts w:cs="Arial"/>
          <w:szCs w:val="20"/>
        </w:rPr>
        <w:t>usunięcie materiałów zabezpieczających,</w:t>
      </w:r>
    </w:p>
    <w:p w14:paraId="0586B03F" w14:textId="77777777" w:rsidR="00B8077E" w:rsidRPr="00ED4E52" w:rsidRDefault="00B8077E" w:rsidP="00B8077E">
      <w:pPr>
        <w:numPr>
          <w:ilvl w:val="0"/>
          <w:numId w:val="33"/>
        </w:numPr>
        <w:overflowPunct w:val="0"/>
        <w:autoSpaceDE w:val="0"/>
        <w:autoSpaceDN w:val="0"/>
        <w:adjustRightInd w:val="0"/>
        <w:rPr>
          <w:rFonts w:cs="Arial"/>
          <w:szCs w:val="20"/>
        </w:rPr>
      </w:pPr>
      <w:r>
        <w:rPr>
          <w:rFonts w:cs="Arial"/>
          <w:szCs w:val="20"/>
        </w:rPr>
        <w:t>rozluźnienie</w:t>
      </w:r>
      <w:r w:rsidRPr="00295064">
        <w:rPr>
          <w:rFonts w:cs="Arial"/>
          <w:szCs w:val="20"/>
        </w:rPr>
        <w:t xml:space="preserve"> zagęszczonej gleby w strefie s</w:t>
      </w:r>
      <w:r>
        <w:rPr>
          <w:rFonts w:cs="Arial"/>
          <w:szCs w:val="20"/>
        </w:rPr>
        <w:t>ystemu korzeniowego, mulczowanie oraz ewentualną wymianę</w:t>
      </w:r>
      <w:r w:rsidRPr="00295064">
        <w:rPr>
          <w:rFonts w:cs="Arial"/>
          <w:szCs w:val="20"/>
        </w:rPr>
        <w:t xml:space="preserve"> gleby zanieczyszczonej/zdegradowanej w obrębie systemu korzeniowego. W przypadku uszkodzenia (usunięcia) części korzeni zaleca się cieniowanie korony (w celu ograniczenia transpiracji koron drzew)</w:t>
      </w:r>
    </w:p>
    <w:p w14:paraId="0586B040" w14:textId="77777777" w:rsidR="00B8077E" w:rsidRPr="008469E0" w:rsidRDefault="00B8077E" w:rsidP="00B8077E">
      <w:pPr>
        <w:rPr>
          <w:rFonts w:cs="Arial"/>
          <w:szCs w:val="20"/>
        </w:rPr>
      </w:pPr>
      <w:r w:rsidRPr="008469E0">
        <w:rPr>
          <w:rFonts w:cs="Arial"/>
          <w:szCs w:val="20"/>
        </w:rPr>
        <w:t>Dla drzew pomnikowych strefa ochronna wynosi 15m.</w:t>
      </w:r>
    </w:p>
    <w:p w14:paraId="0586B041" w14:textId="77777777" w:rsidR="00B8077E" w:rsidRPr="008469E0" w:rsidRDefault="00B8077E" w:rsidP="00B8077E">
      <w:pPr>
        <w:pStyle w:val="Tekstpodstawowy3"/>
        <w:spacing w:before="120" w:line="276" w:lineRule="auto"/>
        <w:jc w:val="both"/>
        <w:rPr>
          <w:rFonts w:ascii="Verdana" w:hAnsi="Verdana" w:cs="Arial"/>
          <w:sz w:val="20"/>
          <w:szCs w:val="20"/>
        </w:rPr>
      </w:pPr>
      <w:r w:rsidRPr="008469E0">
        <w:rPr>
          <w:rFonts w:ascii="Verdana" w:hAnsi="Verdana" w:cs="Arial"/>
          <w:sz w:val="20"/>
          <w:szCs w:val="20"/>
        </w:rPr>
        <w:t>W okresie pojawiającego się zagrożenia Wykonawca zobowiązany jest podjąć czynności minimalizujące negatywny wpływ wyżej wymienionych czynników.</w:t>
      </w:r>
    </w:p>
    <w:p w14:paraId="0586B042" w14:textId="77777777" w:rsidR="00B8077E" w:rsidRPr="00B8077E" w:rsidRDefault="00B8077E" w:rsidP="00B8077E">
      <w:pPr>
        <w:pStyle w:val="Nagwek2"/>
      </w:pPr>
      <w:bookmarkStart w:id="23" w:name="_Toc8634492"/>
      <w:bookmarkStart w:id="24" w:name="_Toc21346857"/>
      <w:r w:rsidRPr="00B8077E">
        <w:t>Pielęgnacja drzew uszkodzonych, zniszczonych, obumartych w trakcie prowadzenia robót budowlanych</w:t>
      </w:r>
      <w:bookmarkEnd w:id="23"/>
      <w:bookmarkEnd w:id="24"/>
    </w:p>
    <w:p w14:paraId="0586B043" w14:textId="77777777" w:rsidR="00B8077E" w:rsidRPr="008469E0" w:rsidRDefault="00B8077E" w:rsidP="00B8077E">
      <w:pPr>
        <w:rPr>
          <w:rFonts w:cs="Arial"/>
          <w:bCs/>
          <w:szCs w:val="20"/>
        </w:rPr>
      </w:pPr>
      <w:r w:rsidRPr="008469E0">
        <w:rPr>
          <w:rFonts w:cs="Arial"/>
          <w:bCs/>
          <w:szCs w:val="20"/>
        </w:rPr>
        <w:t>Wykonawca odpowiada za uszkodzenie, zniszczenia, obumarcie zieleni przeznaczonej do adaptacji. Zabiegi pielęgnacyjne w przypadku uszkodzenia zieleni, Wykonawca, przeprowadza na własny koszt przez wyspecjalizowane do tego celu firmy.</w:t>
      </w:r>
    </w:p>
    <w:p w14:paraId="0586B044" w14:textId="77777777" w:rsidR="00B8077E" w:rsidRPr="008469E0" w:rsidRDefault="00B8077E" w:rsidP="00B8077E">
      <w:pPr>
        <w:rPr>
          <w:rFonts w:cs="Arial"/>
          <w:bCs/>
          <w:szCs w:val="20"/>
        </w:rPr>
      </w:pPr>
      <w:r w:rsidRPr="008469E0">
        <w:rPr>
          <w:rFonts w:cs="Arial"/>
          <w:bCs/>
          <w:szCs w:val="20"/>
        </w:rPr>
        <w:t>W przypadku obumarcia drzew z przyczyn budowlanych, Wykonawca ma obowiązek dokonać odtworzenia.</w:t>
      </w:r>
    </w:p>
    <w:p w14:paraId="0586B045" w14:textId="77777777" w:rsidR="00B8077E" w:rsidRPr="00B8077E" w:rsidRDefault="00B8077E" w:rsidP="00B8077E">
      <w:pPr>
        <w:pStyle w:val="Nagwek1"/>
      </w:pPr>
      <w:bookmarkStart w:id="25" w:name="_Toc8634493"/>
      <w:bookmarkStart w:id="26" w:name="_Toc21346858"/>
      <w:r w:rsidRPr="00B8077E">
        <w:t>KONTROLA JAKOŚCI ROBÓT</w:t>
      </w:r>
      <w:bookmarkEnd w:id="25"/>
      <w:bookmarkEnd w:id="26"/>
    </w:p>
    <w:p w14:paraId="0586B046" w14:textId="77777777" w:rsidR="00B8077E" w:rsidRDefault="00B8077E" w:rsidP="00B8077E">
      <w:pPr>
        <w:rPr>
          <w:spacing w:val="-4"/>
        </w:rPr>
      </w:pPr>
      <w:r w:rsidRPr="004C7D4B">
        <w:rPr>
          <w:spacing w:val="-4"/>
        </w:rPr>
        <w:t>Ogólne zasady kontroli jakości robót podano w D-M-00.00.00 „Wymagania ogólne”.</w:t>
      </w:r>
    </w:p>
    <w:p w14:paraId="0586B047" w14:textId="77777777" w:rsidR="00B8077E" w:rsidRPr="008469E0" w:rsidRDefault="00B8077E" w:rsidP="00B8077E">
      <w:pPr>
        <w:suppressAutoHyphens/>
        <w:rPr>
          <w:rFonts w:cs="Arial"/>
          <w:spacing w:val="-3"/>
          <w:szCs w:val="20"/>
        </w:rPr>
      </w:pPr>
      <w:r w:rsidRPr="008469E0">
        <w:rPr>
          <w:rFonts w:cs="Arial"/>
          <w:spacing w:val="-3"/>
          <w:szCs w:val="20"/>
        </w:rPr>
        <w:t xml:space="preserve">Kontrola jakości zabezpieczenia drzew polega na sprawdzeniu, czy obudowa oraz ogrodzenie spełniają warunki zabezpieczenia przed uszkodzeniami mechanicznymi, czy drzewo nie zostało uszkodzone przy wykonywaniu zabezpieczenia oraz czy zachowane są warunki omówione w punkcie 5 </w:t>
      </w:r>
    </w:p>
    <w:p w14:paraId="0586B048" w14:textId="77777777" w:rsidR="00B8077E" w:rsidRPr="008469E0" w:rsidRDefault="00B8077E" w:rsidP="00B8077E">
      <w:pPr>
        <w:suppressAutoHyphens/>
        <w:rPr>
          <w:rFonts w:cs="Arial"/>
          <w:spacing w:val="-3"/>
          <w:szCs w:val="20"/>
        </w:rPr>
      </w:pPr>
      <w:r w:rsidRPr="008469E0">
        <w:rPr>
          <w:rFonts w:cs="Arial"/>
          <w:spacing w:val="-3"/>
          <w:szCs w:val="20"/>
        </w:rPr>
        <w:t>Ponadto po zakończeniu prac należy przeprowadzić kontrolę, czy podczas demontażu zabezpieczenia nie doszło do uszkodzenia roślin i czy teren został uporządkowany.</w:t>
      </w:r>
    </w:p>
    <w:p w14:paraId="0586B049" w14:textId="77777777" w:rsidR="00B8077E" w:rsidRPr="00B8077E" w:rsidRDefault="00B8077E" w:rsidP="00B8077E">
      <w:pPr>
        <w:pStyle w:val="Nagwek1"/>
      </w:pPr>
      <w:bookmarkStart w:id="27" w:name="_Toc428169263"/>
      <w:bookmarkStart w:id="28" w:name="_Toc428323653"/>
      <w:bookmarkStart w:id="29" w:name="_Toc428677179"/>
      <w:bookmarkStart w:id="30" w:name="_Toc8634494"/>
      <w:bookmarkStart w:id="31" w:name="_Toc21346859"/>
      <w:r w:rsidRPr="00B8077E">
        <w:t>O</w:t>
      </w:r>
      <w:bookmarkEnd w:id="27"/>
      <w:bookmarkEnd w:id="28"/>
      <w:bookmarkEnd w:id="29"/>
      <w:r w:rsidRPr="00B8077E">
        <w:t>BMIAR ROBÓT</w:t>
      </w:r>
      <w:bookmarkEnd w:id="30"/>
      <w:bookmarkEnd w:id="31"/>
    </w:p>
    <w:p w14:paraId="0586B04A" w14:textId="77777777" w:rsidR="00B8077E" w:rsidRPr="009974D5" w:rsidRDefault="00B8077E" w:rsidP="00B8077E">
      <w:pPr>
        <w:rPr>
          <w:szCs w:val="20"/>
        </w:rPr>
      </w:pPr>
      <w:r w:rsidRPr="009974D5">
        <w:rPr>
          <w:szCs w:val="20"/>
        </w:rPr>
        <w:t>Ogólne zasady obmiaru robót podano w D-M</w:t>
      </w:r>
      <w:r>
        <w:rPr>
          <w:szCs w:val="20"/>
        </w:rPr>
        <w:t>-</w:t>
      </w:r>
      <w:r w:rsidRPr="009974D5">
        <w:rPr>
          <w:szCs w:val="20"/>
        </w:rPr>
        <w:t>00.00.00 „Wymagania ogólne”.</w:t>
      </w:r>
    </w:p>
    <w:p w14:paraId="0586B04B" w14:textId="77777777" w:rsidR="00B8077E" w:rsidRPr="008469E0" w:rsidRDefault="00B8077E" w:rsidP="00B8077E">
      <w:pPr>
        <w:rPr>
          <w:rFonts w:cs="Arial"/>
          <w:szCs w:val="20"/>
        </w:rPr>
      </w:pPr>
      <w:r w:rsidRPr="008469E0">
        <w:rPr>
          <w:rFonts w:cs="Arial"/>
          <w:szCs w:val="20"/>
        </w:rPr>
        <w:t>Obmiar robót powinien być dokonany na budowie, w obecności Inżyniera</w:t>
      </w:r>
      <w:r w:rsidRPr="008469E0">
        <w:rPr>
          <w:szCs w:val="20"/>
        </w:rPr>
        <w:t xml:space="preserve"> </w:t>
      </w:r>
      <w:r w:rsidRPr="008469E0">
        <w:rPr>
          <w:rFonts w:cs="Arial"/>
          <w:szCs w:val="20"/>
        </w:rPr>
        <w:t>lub jego uprawnionego przedstawiciela. Obmiar robót wymaga akceptacji Inżyniera</w:t>
      </w:r>
      <w:r w:rsidRPr="008469E0">
        <w:rPr>
          <w:szCs w:val="20"/>
        </w:rPr>
        <w:t xml:space="preserve"> </w:t>
      </w:r>
      <w:r w:rsidRPr="008469E0">
        <w:rPr>
          <w:rFonts w:cs="Arial"/>
          <w:szCs w:val="20"/>
        </w:rPr>
        <w:t>lub jego uprawnionego przedstawiciela.</w:t>
      </w:r>
    </w:p>
    <w:p w14:paraId="0586B04C" w14:textId="77777777" w:rsidR="00B8077E" w:rsidRPr="008469E0" w:rsidRDefault="00B8077E" w:rsidP="00B8077E">
      <w:pPr>
        <w:rPr>
          <w:rFonts w:cs="Arial"/>
          <w:szCs w:val="20"/>
        </w:rPr>
      </w:pPr>
      <w:r w:rsidRPr="008469E0">
        <w:rPr>
          <w:rFonts w:cs="Arial"/>
          <w:szCs w:val="20"/>
        </w:rPr>
        <w:t>Jednostką obmiarową jest:</w:t>
      </w:r>
    </w:p>
    <w:p w14:paraId="0586B04D" w14:textId="77777777" w:rsidR="00B8077E" w:rsidRPr="008469E0" w:rsidRDefault="00B8077E" w:rsidP="00B8077E">
      <w:pPr>
        <w:numPr>
          <w:ilvl w:val="0"/>
          <w:numId w:val="39"/>
        </w:numPr>
        <w:rPr>
          <w:rFonts w:cs="Arial"/>
          <w:szCs w:val="20"/>
        </w:rPr>
      </w:pPr>
      <w:r w:rsidRPr="008469E0">
        <w:rPr>
          <w:rFonts w:cs="Arial"/>
          <w:szCs w:val="20"/>
        </w:rPr>
        <w:t>1 szt. (sztuka) zabezpieczenia drzewa na okres wykonywania robót poprzez odeskowanie o średnicy pnia określonej w Dokumentacji Projektowej,</w:t>
      </w:r>
    </w:p>
    <w:p w14:paraId="0586B04E" w14:textId="77777777" w:rsidR="00B8077E" w:rsidRPr="008469E0" w:rsidRDefault="00B8077E" w:rsidP="00B8077E">
      <w:pPr>
        <w:numPr>
          <w:ilvl w:val="0"/>
          <w:numId w:val="39"/>
        </w:numPr>
        <w:rPr>
          <w:rFonts w:cs="Arial"/>
          <w:szCs w:val="20"/>
        </w:rPr>
      </w:pPr>
      <w:r w:rsidRPr="008469E0">
        <w:rPr>
          <w:rFonts w:cs="Arial"/>
          <w:szCs w:val="20"/>
        </w:rPr>
        <w:t>1 mb (metr bieżący) zabezpieczenia drzew na okres wykonywania robót ogrodzeniem tymczasowym.</w:t>
      </w:r>
    </w:p>
    <w:p w14:paraId="0586B04F" w14:textId="77777777" w:rsidR="00B8077E" w:rsidRPr="008469E0" w:rsidRDefault="00B8077E" w:rsidP="00B8077E">
      <w:pPr>
        <w:rPr>
          <w:rFonts w:cs="Arial"/>
          <w:szCs w:val="20"/>
        </w:rPr>
      </w:pPr>
      <w:r w:rsidRPr="008469E0">
        <w:rPr>
          <w:rFonts w:cs="Arial"/>
          <w:szCs w:val="20"/>
        </w:rPr>
        <w:t>Obmiar nie powinien obejmować jakichkolwiek robót nie wykazanych w Dokumentacji Projektowej, z wyjątkiem zaakceptowanych na piśmie przez Inżyniera</w:t>
      </w:r>
      <w:r w:rsidRPr="008469E0">
        <w:rPr>
          <w:szCs w:val="20"/>
        </w:rPr>
        <w:t xml:space="preserve"> </w:t>
      </w:r>
      <w:r w:rsidRPr="008469E0">
        <w:rPr>
          <w:rFonts w:cs="Arial"/>
          <w:szCs w:val="20"/>
        </w:rPr>
        <w:t>lub jego uprawnionego przedstawiciela. Dodatkowe roboty wykonane bez pisemnego upoważnienia Inżyniera</w:t>
      </w:r>
      <w:r w:rsidRPr="008469E0">
        <w:rPr>
          <w:szCs w:val="20"/>
        </w:rPr>
        <w:t xml:space="preserve"> </w:t>
      </w:r>
      <w:r w:rsidRPr="008469E0">
        <w:rPr>
          <w:rFonts w:cs="Arial"/>
          <w:szCs w:val="20"/>
        </w:rPr>
        <w:t>lub jego uprawnionego przedstawiciela nie mogą stanowić podstawy do roszczeń o dodatkową zapłatę.</w:t>
      </w:r>
    </w:p>
    <w:p w14:paraId="0586B050" w14:textId="77777777" w:rsidR="00B8077E" w:rsidRPr="008469E0" w:rsidRDefault="00B8077E" w:rsidP="00B8077E">
      <w:pPr>
        <w:rPr>
          <w:rFonts w:cs="Arial"/>
          <w:szCs w:val="20"/>
        </w:rPr>
      </w:pPr>
      <w:r w:rsidRPr="008469E0">
        <w:rPr>
          <w:rFonts w:cs="Arial"/>
          <w:szCs w:val="20"/>
        </w:rPr>
        <w:t>Podstawy do roszczeń o dodatkową zapłatę nie mogą stanowić także roboty wykonane na polecenie Inżyniera</w:t>
      </w:r>
      <w:r w:rsidRPr="008469E0">
        <w:rPr>
          <w:szCs w:val="20"/>
        </w:rPr>
        <w:t xml:space="preserve"> </w:t>
      </w:r>
      <w:r w:rsidRPr="008469E0">
        <w:rPr>
          <w:rFonts w:cs="Arial"/>
          <w:szCs w:val="20"/>
        </w:rPr>
        <w:t>lub jego uprawnionego przedstawiciela, a związane z wykonaniem zabiegów pielęgnacyjnych przy drzewach uszkodzonych w wyniku prowadzonych robót.</w:t>
      </w:r>
    </w:p>
    <w:p w14:paraId="0586B051" w14:textId="77777777" w:rsidR="00B8077E" w:rsidRPr="00B8077E" w:rsidRDefault="00B8077E" w:rsidP="00B8077E">
      <w:pPr>
        <w:pStyle w:val="Nagwek1"/>
      </w:pPr>
      <w:bookmarkStart w:id="32" w:name="_Toc8634495"/>
      <w:bookmarkStart w:id="33" w:name="_Toc21346860"/>
      <w:r w:rsidRPr="00B8077E">
        <w:t>ODBIÓR ROBÓT</w:t>
      </w:r>
      <w:bookmarkEnd w:id="32"/>
      <w:bookmarkEnd w:id="33"/>
    </w:p>
    <w:p w14:paraId="0586B052" w14:textId="77777777" w:rsidR="00B8077E" w:rsidRDefault="00B8077E" w:rsidP="00B8077E">
      <w:pPr>
        <w:rPr>
          <w:szCs w:val="20"/>
        </w:rPr>
      </w:pPr>
      <w:r w:rsidRPr="009974D5">
        <w:rPr>
          <w:szCs w:val="20"/>
        </w:rPr>
        <w:t xml:space="preserve">Ogólne zasady odbioru robót podano w </w:t>
      </w:r>
      <w:r>
        <w:rPr>
          <w:szCs w:val="20"/>
        </w:rPr>
        <w:t>D-M-</w:t>
      </w:r>
      <w:r w:rsidRPr="009974D5">
        <w:rPr>
          <w:szCs w:val="20"/>
        </w:rPr>
        <w:t>00.00.00 „Wymagania ogólne”</w:t>
      </w:r>
      <w:r>
        <w:rPr>
          <w:szCs w:val="20"/>
        </w:rPr>
        <w:t>.</w:t>
      </w:r>
    </w:p>
    <w:p w14:paraId="0586B053" w14:textId="77777777" w:rsidR="00B8077E" w:rsidRPr="008469E0" w:rsidRDefault="00B8077E" w:rsidP="00B8077E">
      <w:pPr>
        <w:tabs>
          <w:tab w:val="left" w:pos="0"/>
        </w:tabs>
        <w:ind w:right="57"/>
        <w:rPr>
          <w:rFonts w:cs="Arial"/>
          <w:szCs w:val="20"/>
        </w:rPr>
      </w:pPr>
      <w:r w:rsidRPr="008469E0">
        <w:rPr>
          <w:rFonts w:cs="Arial"/>
          <w:szCs w:val="20"/>
        </w:rPr>
        <w:t>Odbioru robót związanych z zabezpieczeniem drzew, zagajników i krzewów na okres wykonywania robót dokonuje Inżynier, po zgłoszeniu robót do odbioru przez Wykonawcę. Odbiór powinien być przeprowadzony w czasie umożliwiającym wykonanie ewentualnych poprawek bez hamowania postępu robót.</w:t>
      </w:r>
    </w:p>
    <w:p w14:paraId="0586B054" w14:textId="77777777" w:rsidR="00B8077E" w:rsidRPr="008469E0" w:rsidRDefault="00B8077E" w:rsidP="00B8077E">
      <w:pPr>
        <w:tabs>
          <w:tab w:val="left" w:pos="0"/>
        </w:tabs>
        <w:ind w:right="57"/>
        <w:rPr>
          <w:rFonts w:cs="Arial"/>
          <w:szCs w:val="20"/>
        </w:rPr>
      </w:pPr>
      <w:r w:rsidRPr="008469E0">
        <w:rPr>
          <w:rFonts w:cs="Arial"/>
          <w:szCs w:val="20"/>
        </w:rPr>
        <w:t xml:space="preserve">Roboty poprawkowe Wykonawca wykona na własny koszt w terminie ustalonym z Inżynierem. </w:t>
      </w:r>
    </w:p>
    <w:p w14:paraId="0586B055" w14:textId="77777777" w:rsidR="00B8077E" w:rsidRPr="008469E0" w:rsidRDefault="00B8077E" w:rsidP="00B8077E">
      <w:pPr>
        <w:tabs>
          <w:tab w:val="left" w:pos="0"/>
        </w:tabs>
        <w:ind w:right="57"/>
        <w:rPr>
          <w:rFonts w:cs="Arial"/>
          <w:szCs w:val="20"/>
        </w:rPr>
      </w:pPr>
      <w:r w:rsidRPr="008469E0">
        <w:rPr>
          <w:rFonts w:cs="Arial"/>
          <w:szCs w:val="20"/>
        </w:rPr>
        <w:t>Roboty uznaje się za wykonane zgodnie z Dokumentacją Projektową, WWiORB i wymaganiami Inżyniera</w:t>
      </w:r>
      <w:r w:rsidRPr="008469E0">
        <w:rPr>
          <w:szCs w:val="20"/>
        </w:rPr>
        <w:t xml:space="preserve"> </w:t>
      </w:r>
      <w:r w:rsidRPr="008469E0">
        <w:rPr>
          <w:rFonts w:cs="Arial"/>
          <w:szCs w:val="20"/>
        </w:rPr>
        <w:t>lub jego uprawnionego przedstawiciela, jeżeli wszystkie pomiary i badania wymienione w pkt. 6 dały wyniki pozytywne.</w:t>
      </w:r>
    </w:p>
    <w:p w14:paraId="0586B056" w14:textId="77777777" w:rsidR="00B8077E" w:rsidRDefault="00B8077E" w:rsidP="00B8077E">
      <w:pPr>
        <w:tabs>
          <w:tab w:val="left" w:pos="0"/>
        </w:tabs>
        <w:ind w:right="57"/>
        <w:rPr>
          <w:rFonts w:cs="Arial"/>
          <w:szCs w:val="20"/>
        </w:rPr>
      </w:pPr>
      <w:r w:rsidRPr="008469E0">
        <w:rPr>
          <w:rFonts w:cs="Arial"/>
          <w:szCs w:val="20"/>
        </w:rPr>
        <w:t>W przypadku pielęgnacji drzew uszkodzonych w trakcie wykonywania robót budowlanych obowiązują zasady odbioru prac zanikających i podlegających zakryciu – cięcie i zabezpieczenie uszkodzonych korzeni.</w:t>
      </w:r>
    </w:p>
    <w:p w14:paraId="0586B057" w14:textId="77777777" w:rsidR="00B8077E" w:rsidRPr="00BB4DB5" w:rsidRDefault="00B8077E" w:rsidP="00B8077E">
      <w:pPr>
        <w:tabs>
          <w:tab w:val="left" w:pos="0"/>
        </w:tabs>
        <w:ind w:right="57"/>
        <w:rPr>
          <w:rFonts w:cs="Arial"/>
          <w:szCs w:val="20"/>
        </w:rPr>
      </w:pPr>
      <w:r w:rsidRPr="00BB4DB5">
        <w:rPr>
          <w:rFonts w:cs="Arial"/>
          <w:szCs w:val="20"/>
        </w:rPr>
        <w:t>Roboty wykonane niezgodnie z Dokumentacją Projektową i WWiORB podlegają rozbiórce i ponownemu wykonaniu na koszt i staraniem Wykonawcy</w:t>
      </w:r>
      <w:r w:rsidRPr="00BB4DB5">
        <w:rPr>
          <w:szCs w:val="20"/>
        </w:rPr>
        <w:t>.</w:t>
      </w:r>
    </w:p>
    <w:p w14:paraId="0586B058" w14:textId="77777777" w:rsidR="00B8077E" w:rsidRPr="00B8077E" w:rsidRDefault="00B8077E" w:rsidP="00B8077E">
      <w:pPr>
        <w:pStyle w:val="Nagwek1"/>
      </w:pPr>
      <w:bookmarkStart w:id="34" w:name="_Toc8634496"/>
      <w:bookmarkStart w:id="35" w:name="_Toc21346861"/>
      <w:r w:rsidRPr="00B8077E">
        <w:t>PODSTAWA PŁATNOŚCI</w:t>
      </w:r>
      <w:bookmarkEnd w:id="34"/>
      <w:bookmarkEnd w:id="35"/>
    </w:p>
    <w:p w14:paraId="0586B059" w14:textId="77777777" w:rsidR="00B8077E" w:rsidRDefault="00B8077E" w:rsidP="00B8077E">
      <w:pPr>
        <w:rPr>
          <w:spacing w:val="-4"/>
          <w:szCs w:val="20"/>
        </w:rPr>
      </w:pPr>
      <w:r w:rsidRPr="00FC0CFF">
        <w:rPr>
          <w:spacing w:val="-4"/>
          <w:szCs w:val="20"/>
        </w:rPr>
        <w:t>Ogólne ustalenia dotyczące podstawy płatności podano w D-M-00.00.00 „Wymagania ogólne”.</w:t>
      </w:r>
    </w:p>
    <w:p w14:paraId="0586B05A" w14:textId="77777777" w:rsidR="00B8077E" w:rsidRPr="008469E0" w:rsidRDefault="00B8077E" w:rsidP="00B8077E">
      <w:pPr>
        <w:ind w:right="57"/>
        <w:rPr>
          <w:rFonts w:cs="Arial"/>
          <w:szCs w:val="20"/>
        </w:rPr>
      </w:pPr>
      <w:r w:rsidRPr="008469E0">
        <w:rPr>
          <w:rFonts w:cs="Arial"/>
          <w:szCs w:val="20"/>
        </w:rPr>
        <w:t>Wynagrodzenie ryczałtowe: zasady płatności podano w umowie pomiędzy Zamawiającym a Wykonawcą.</w:t>
      </w:r>
    </w:p>
    <w:p w14:paraId="0586B05B" w14:textId="77777777" w:rsidR="00B8077E" w:rsidRPr="00B8077E" w:rsidRDefault="00B8077E" w:rsidP="00B8077E">
      <w:pPr>
        <w:pStyle w:val="Nagwek1"/>
      </w:pPr>
      <w:bookmarkStart w:id="36" w:name="_Toc8634497"/>
      <w:bookmarkStart w:id="37" w:name="_Toc21346862"/>
      <w:r w:rsidRPr="00B8077E">
        <w:t>PRZEPISY ZWIĄZANE</w:t>
      </w:r>
      <w:bookmarkEnd w:id="36"/>
      <w:bookmarkEnd w:id="37"/>
    </w:p>
    <w:p w14:paraId="0586B05C" w14:textId="77777777" w:rsidR="00B8077E" w:rsidRPr="008469E0" w:rsidRDefault="00B8077E" w:rsidP="00B8077E">
      <w:pPr>
        <w:numPr>
          <w:ilvl w:val="0"/>
          <w:numId w:val="40"/>
        </w:numPr>
        <w:spacing w:before="0" w:after="0"/>
        <w:ind w:right="57"/>
        <w:rPr>
          <w:rFonts w:cs="Arial"/>
          <w:szCs w:val="20"/>
        </w:rPr>
      </w:pPr>
      <w:r w:rsidRPr="008469E0">
        <w:rPr>
          <w:rFonts w:cs="Arial"/>
          <w:szCs w:val="20"/>
        </w:rPr>
        <w:t xml:space="preserve">„Katalog Nakładów Rzeczowych Nr 2-21 – Tereny zieleni” </w:t>
      </w:r>
    </w:p>
    <w:p w14:paraId="0586B05D" w14:textId="77777777" w:rsidR="00B8077E" w:rsidRPr="008469E0" w:rsidRDefault="00B8077E" w:rsidP="00B8077E">
      <w:pPr>
        <w:numPr>
          <w:ilvl w:val="0"/>
          <w:numId w:val="40"/>
        </w:numPr>
        <w:spacing w:before="0" w:after="0"/>
        <w:ind w:right="57"/>
        <w:rPr>
          <w:rFonts w:cs="Arial"/>
          <w:szCs w:val="20"/>
        </w:rPr>
      </w:pPr>
      <w:r w:rsidRPr="008469E0">
        <w:rPr>
          <w:rFonts w:cs="Arial"/>
          <w:szCs w:val="20"/>
        </w:rPr>
        <w:t>„Chirurgia i pielęgnacja drzew” Zbigniew Chachulski, Legraf</w:t>
      </w:r>
      <w:r w:rsidR="00167ECB">
        <w:rPr>
          <w:rFonts w:cs="Arial"/>
          <w:szCs w:val="20"/>
        </w:rPr>
        <w:t xml:space="preserve"> </w:t>
      </w:r>
      <w:r w:rsidRPr="008469E0">
        <w:rPr>
          <w:rFonts w:cs="Arial"/>
          <w:szCs w:val="20"/>
        </w:rPr>
        <w:t>2000</w:t>
      </w:r>
    </w:p>
    <w:sectPr w:rsidR="00B8077E" w:rsidRPr="008469E0" w:rsidSect="0016251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6B064" w14:textId="77777777" w:rsidR="00892D1A" w:rsidRDefault="00892D1A" w:rsidP="001E3782">
      <w:pPr>
        <w:spacing w:after="0" w:line="240" w:lineRule="auto"/>
      </w:pPr>
      <w:r>
        <w:separator/>
      </w:r>
    </w:p>
    <w:p w14:paraId="0586B065" w14:textId="77777777" w:rsidR="00892D1A" w:rsidRDefault="00892D1A"/>
    <w:p w14:paraId="0586B066" w14:textId="77777777" w:rsidR="00892D1A" w:rsidRDefault="00892D1A"/>
  </w:endnote>
  <w:endnote w:type="continuationSeparator" w:id="0">
    <w:p w14:paraId="0586B067" w14:textId="77777777" w:rsidR="00892D1A" w:rsidRDefault="00892D1A" w:rsidP="001E3782">
      <w:pPr>
        <w:spacing w:after="0" w:line="240" w:lineRule="auto"/>
      </w:pPr>
      <w:r>
        <w:continuationSeparator/>
      </w:r>
    </w:p>
    <w:p w14:paraId="0586B068" w14:textId="77777777" w:rsidR="00892D1A" w:rsidRDefault="00892D1A"/>
    <w:p w14:paraId="0586B069" w14:textId="77777777" w:rsidR="00892D1A" w:rsidRDefault="00892D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6233162"/>
      <w:docPartObj>
        <w:docPartGallery w:val="Page Numbers (Bottom of Page)"/>
        <w:docPartUnique/>
      </w:docPartObj>
    </w:sdtPr>
    <w:sdtEndPr>
      <w:rPr>
        <w:sz w:val="16"/>
        <w:szCs w:val="16"/>
      </w:rPr>
    </w:sdtEndPr>
    <w:sdtContent>
      <w:sdt>
        <w:sdtPr>
          <w:id w:val="-1417472535"/>
          <w:docPartObj>
            <w:docPartGallery w:val="Page Numbers (Top of Page)"/>
            <w:docPartUnique/>
          </w:docPartObj>
        </w:sdtPr>
        <w:sdtEndPr>
          <w:rPr>
            <w:sz w:val="16"/>
            <w:szCs w:val="16"/>
          </w:rPr>
        </w:sdtEndPr>
        <w:sdtContent>
          <w:p w14:paraId="0586B06B" w14:textId="77777777" w:rsidR="00892D1A" w:rsidRPr="00F4082F" w:rsidRDefault="00892D1A" w:rsidP="00807B91">
            <w:pPr>
              <w:pStyle w:val="Stopka"/>
              <w:pBdr>
                <w:bottom w:val="single" w:sz="12" w:space="1" w:color="auto"/>
              </w:pBdr>
              <w:spacing w:before="0"/>
              <w:ind w:right="-1"/>
              <w:jc w:val="center"/>
              <w:rPr>
                <w:rFonts w:ascii="Calibri" w:eastAsia="Times New Roman" w:hAnsi="Calibri" w:cs="Calibri"/>
                <w:bCs/>
                <w:i/>
                <w:iCs/>
                <w:sz w:val="16"/>
                <w:szCs w:val="24"/>
                <w:lang w:eastAsia="pl-PL"/>
              </w:rPr>
            </w:pPr>
          </w:p>
          <w:p w14:paraId="0586B06C" w14:textId="77777777" w:rsidR="00892D1A" w:rsidRPr="00F4082F" w:rsidRDefault="00892D1A" w:rsidP="00807B91">
            <w:pPr>
              <w:pStyle w:val="Stopka"/>
              <w:spacing w:before="0"/>
              <w:jc w:val="center"/>
              <w:rPr>
                <w:i/>
                <w:sz w:val="16"/>
                <w:szCs w:val="16"/>
              </w:rPr>
            </w:pPr>
            <w:r>
              <w:rPr>
                <w:i/>
                <w:sz w:val="16"/>
                <w:szCs w:val="16"/>
              </w:rPr>
              <w:t xml:space="preserve">Nazwa zadania, np.: </w:t>
            </w:r>
            <w:r w:rsidRPr="00F4082F">
              <w:rPr>
                <w:i/>
                <w:sz w:val="16"/>
                <w:szCs w:val="16"/>
              </w:rPr>
              <w:t>Budowa drogi ekspresowej S</w:t>
            </w:r>
            <w:r>
              <w:rPr>
                <w:i/>
                <w:sz w:val="16"/>
                <w:szCs w:val="16"/>
              </w:rPr>
              <w:t>..</w:t>
            </w:r>
            <w:r w:rsidRPr="00F4082F">
              <w:rPr>
                <w:i/>
                <w:sz w:val="16"/>
                <w:szCs w:val="16"/>
              </w:rPr>
              <w:t xml:space="preserve"> na odcinku </w:t>
            </w:r>
            <w:r>
              <w:rPr>
                <w:i/>
                <w:sz w:val="16"/>
                <w:szCs w:val="16"/>
              </w:rPr>
              <w:t>…</w:t>
            </w:r>
            <w:r w:rsidRPr="00F4082F">
              <w:rPr>
                <w:i/>
                <w:sz w:val="16"/>
                <w:szCs w:val="16"/>
              </w:rPr>
              <w:t xml:space="preserve"> – </w:t>
            </w:r>
            <w:r>
              <w:rPr>
                <w:i/>
                <w:sz w:val="16"/>
                <w:szCs w:val="16"/>
              </w:rPr>
              <w:t>…</w:t>
            </w:r>
            <w:r w:rsidRPr="00F4082F">
              <w:rPr>
                <w:i/>
                <w:sz w:val="16"/>
                <w:szCs w:val="16"/>
              </w:rPr>
              <w:t xml:space="preserve"> od km 00+000.00 do km 15+601.99 wraz z obwodnicą </w:t>
            </w:r>
            <w:r>
              <w:rPr>
                <w:i/>
                <w:sz w:val="16"/>
                <w:szCs w:val="16"/>
              </w:rPr>
              <w:t>…</w:t>
            </w:r>
            <w:r w:rsidRPr="00F4082F">
              <w:rPr>
                <w:i/>
                <w:sz w:val="16"/>
                <w:szCs w:val="16"/>
              </w:rPr>
              <w:t xml:space="preserve"> w ciągu DK</w:t>
            </w:r>
            <w:r>
              <w:rPr>
                <w:i/>
                <w:sz w:val="16"/>
                <w:szCs w:val="16"/>
              </w:rPr>
              <w:t>..</w:t>
            </w:r>
            <w:r w:rsidRPr="00F4082F">
              <w:rPr>
                <w:i/>
                <w:sz w:val="16"/>
                <w:szCs w:val="16"/>
              </w:rPr>
              <w:t xml:space="preserve"> od km 00+000.00 do km 4+041.04</w:t>
            </w:r>
          </w:p>
          <w:p w14:paraId="0586B06D" w14:textId="77777777" w:rsidR="00892D1A" w:rsidRDefault="00892D1A" w:rsidP="00807B91">
            <w:pPr>
              <w:pStyle w:val="Stopka"/>
              <w:spacing w:before="0"/>
              <w:jc w:val="center"/>
              <w:rPr>
                <w:sz w:val="16"/>
                <w:szCs w:val="16"/>
              </w:rPr>
            </w:pPr>
          </w:p>
          <w:p w14:paraId="0586B06E" w14:textId="77777777" w:rsidR="00892D1A" w:rsidRPr="001E3782" w:rsidRDefault="00892D1A" w:rsidP="00807B91">
            <w:pPr>
              <w:pStyle w:val="Stopka"/>
              <w:spacing w:before="0"/>
              <w:jc w:val="center"/>
              <w:rPr>
                <w:sz w:val="16"/>
                <w:szCs w:val="16"/>
              </w:rPr>
            </w:pPr>
            <w:r w:rsidRPr="001E3782">
              <w:rPr>
                <w:sz w:val="16"/>
                <w:szCs w:val="16"/>
              </w:rPr>
              <w:t xml:space="preserve">Strona </w:t>
            </w:r>
            <w:r w:rsidRPr="001E3782">
              <w:rPr>
                <w:bCs/>
                <w:sz w:val="16"/>
                <w:szCs w:val="16"/>
              </w:rPr>
              <w:fldChar w:fldCharType="begin"/>
            </w:r>
            <w:r w:rsidRPr="001E3782">
              <w:rPr>
                <w:bCs/>
                <w:sz w:val="16"/>
                <w:szCs w:val="16"/>
              </w:rPr>
              <w:instrText>PAGE</w:instrText>
            </w:r>
            <w:r w:rsidRPr="001E3782">
              <w:rPr>
                <w:bCs/>
                <w:sz w:val="16"/>
                <w:szCs w:val="16"/>
              </w:rPr>
              <w:fldChar w:fldCharType="separate"/>
            </w:r>
            <w:r w:rsidR="00331A6C">
              <w:rPr>
                <w:bCs/>
                <w:noProof/>
                <w:sz w:val="16"/>
                <w:szCs w:val="16"/>
              </w:rPr>
              <w:t>9</w:t>
            </w:r>
            <w:r w:rsidRPr="001E3782">
              <w:rPr>
                <w:bCs/>
                <w:sz w:val="16"/>
                <w:szCs w:val="16"/>
              </w:rPr>
              <w:fldChar w:fldCharType="end"/>
            </w:r>
            <w:r w:rsidRPr="001E3782">
              <w:rPr>
                <w:sz w:val="16"/>
                <w:szCs w:val="16"/>
              </w:rPr>
              <w:t xml:space="preserve"> z </w:t>
            </w:r>
            <w:r w:rsidRPr="001E3782">
              <w:rPr>
                <w:bCs/>
                <w:sz w:val="16"/>
                <w:szCs w:val="16"/>
              </w:rPr>
              <w:fldChar w:fldCharType="begin"/>
            </w:r>
            <w:r w:rsidRPr="001E3782">
              <w:rPr>
                <w:bCs/>
                <w:sz w:val="16"/>
                <w:szCs w:val="16"/>
              </w:rPr>
              <w:instrText>NUMPAGES</w:instrText>
            </w:r>
            <w:r w:rsidRPr="001E3782">
              <w:rPr>
                <w:bCs/>
                <w:sz w:val="16"/>
                <w:szCs w:val="16"/>
              </w:rPr>
              <w:fldChar w:fldCharType="separate"/>
            </w:r>
            <w:r w:rsidR="00331A6C">
              <w:rPr>
                <w:bCs/>
                <w:noProof/>
                <w:sz w:val="16"/>
                <w:szCs w:val="16"/>
              </w:rPr>
              <w:t>9</w:t>
            </w:r>
            <w:r w:rsidRPr="001E3782">
              <w:rPr>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6B05E" w14:textId="77777777" w:rsidR="00892D1A" w:rsidRDefault="00892D1A" w:rsidP="001E3782">
      <w:pPr>
        <w:spacing w:after="0" w:line="240" w:lineRule="auto"/>
      </w:pPr>
      <w:r>
        <w:separator/>
      </w:r>
    </w:p>
    <w:p w14:paraId="0586B05F" w14:textId="77777777" w:rsidR="00892D1A" w:rsidRDefault="00892D1A"/>
    <w:p w14:paraId="0586B060" w14:textId="77777777" w:rsidR="00892D1A" w:rsidRDefault="00892D1A"/>
  </w:footnote>
  <w:footnote w:type="continuationSeparator" w:id="0">
    <w:p w14:paraId="0586B061" w14:textId="77777777" w:rsidR="00892D1A" w:rsidRDefault="00892D1A" w:rsidP="001E3782">
      <w:pPr>
        <w:spacing w:after="0" w:line="240" w:lineRule="auto"/>
      </w:pPr>
      <w:r>
        <w:continuationSeparator/>
      </w:r>
    </w:p>
    <w:p w14:paraId="0586B062" w14:textId="77777777" w:rsidR="00892D1A" w:rsidRDefault="00892D1A"/>
    <w:p w14:paraId="0586B063" w14:textId="77777777" w:rsidR="00892D1A" w:rsidRDefault="00892D1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6B06A" w14:textId="77777777" w:rsidR="00892D1A" w:rsidRPr="001E3782" w:rsidRDefault="00892D1A" w:rsidP="00724A98">
    <w:pPr>
      <w:pBdr>
        <w:bottom w:val="single" w:sz="12" w:space="1" w:color="auto"/>
      </w:pBdr>
      <w:tabs>
        <w:tab w:val="left" w:pos="-720"/>
        <w:tab w:val="left" w:pos="397"/>
        <w:tab w:val="left" w:pos="567"/>
        <w:tab w:val="left" w:pos="737"/>
      </w:tabs>
      <w:suppressAutoHyphens/>
      <w:spacing w:before="0" w:after="60" w:line="240" w:lineRule="auto"/>
      <w:ind w:right="-6"/>
      <w:rPr>
        <w:rFonts w:eastAsia="Times New Roman" w:cs="Calibri"/>
        <w:bCs/>
        <w:iCs/>
        <w:spacing w:val="-1"/>
        <w:sz w:val="16"/>
        <w:szCs w:val="24"/>
        <w:lang w:eastAsia="pl-PL"/>
      </w:rPr>
    </w:pPr>
    <w:r w:rsidRPr="001E3782">
      <w:rPr>
        <w:rFonts w:eastAsia="Times New Roman" w:cs="Calibri"/>
        <w:bCs/>
        <w:sz w:val="16"/>
        <w:szCs w:val="24"/>
        <w:lang w:eastAsia="pl-PL"/>
      </w:rPr>
      <w:t xml:space="preserve">WWiORB </w:t>
    </w:r>
    <w:r w:rsidRPr="001E3782">
      <w:rPr>
        <w:rFonts w:eastAsia="Times New Roman" w:cs="Calibri"/>
        <w:bCs/>
        <w:iCs/>
        <w:spacing w:val="-1"/>
        <w:sz w:val="16"/>
        <w:szCs w:val="24"/>
        <w:lang w:eastAsia="pl-PL"/>
      </w:rPr>
      <w:t xml:space="preserve"> D</w:t>
    </w:r>
    <w:r>
      <w:rPr>
        <w:rFonts w:eastAsia="Times New Roman" w:cs="Calibri"/>
        <w:bCs/>
        <w:iCs/>
        <w:spacing w:val="-1"/>
        <w:sz w:val="16"/>
        <w:szCs w:val="24"/>
        <w:lang w:eastAsia="pl-PL"/>
      </w:rPr>
      <w:t>-</w:t>
    </w:r>
    <w:r w:rsidRPr="001E3782">
      <w:rPr>
        <w:rFonts w:eastAsia="Times New Roman" w:cs="Calibri"/>
        <w:bCs/>
        <w:iCs/>
        <w:spacing w:val="-1"/>
        <w:sz w:val="16"/>
        <w:szCs w:val="24"/>
        <w:lang w:eastAsia="pl-PL"/>
      </w:rPr>
      <w:t>0</w:t>
    </w:r>
    <w:r w:rsidR="0016251A">
      <w:rPr>
        <w:rFonts w:eastAsia="Times New Roman" w:cs="Calibri"/>
        <w:bCs/>
        <w:iCs/>
        <w:spacing w:val="-1"/>
        <w:sz w:val="16"/>
        <w:szCs w:val="24"/>
        <w:lang w:eastAsia="pl-PL"/>
      </w:rPr>
      <w:t>1</w:t>
    </w:r>
    <w:r w:rsidRPr="001E3782">
      <w:rPr>
        <w:rFonts w:eastAsia="Times New Roman" w:cs="Calibri"/>
        <w:bCs/>
        <w:iCs/>
        <w:spacing w:val="-1"/>
        <w:sz w:val="16"/>
        <w:szCs w:val="24"/>
        <w:lang w:eastAsia="pl-PL"/>
      </w:rPr>
      <w:t>.0</w:t>
    </w:r>
    <w:r w:rsidR="0016251A">
      <w:rPr>
        <w:rFonts w:eastAsia="Times New Roman" w:cs="Calibri"/>
        <w:bCs/>
        <w:iCs/>
        <w:spacing w:val="-1"/>
        <w:sz w:val="16"/>
        <w:szCs w:val="24"/>
        <w:lang w:eastAsia="pl-PL"/>
      </w:rPr>
      <w:t>2</w:t>
    </w:r>
    <w:r w:rsidRPr="001E3782">
      <w:rPr>
        <w:rFonts w:eastAsia="Times New Roman" w:cs="Calibri"/>
        <w:bCs/>
        <w:iCs/>
        <w:spacing w:val="-1"/>
        <w:sz w:val="16"/>
        <w:szCs w:val="24"/>
        <w:lang w:eastAsia="pl-PL"/>
      </w:rPr>
      <w:t>.0</w:t>
    </w:r>
    <w:r w:rsidR="00B8077E">
      <w:rPr>
        <w:rFonts w:eastAsia="Times New Roman" w:cs="Calibri"/>
        <w:bCs/>
        <w:iCs/>
        <w:spacing w:val="-1"/>
        <w:sz w:val="16"/>
        <w:szCs w:val="24"/>
        <w:lang w:eastAsia="pl-PL"/>
      </w:rPr>
      <w:t>1</w:t>
    </w:r>
    <w:r w:rsidR="0016251A">
      <w:rPr>
        <w:rFonts w:eastAsia="Times New Roman" w:cs="Calibri"/>
        <w:bCs/>
        <w:iCs/>
        <w:spacing w:val="-1"/>
        <w:sz w:val="16"/>
        <w:szCs w:val="24"/>
        <w:lang w:eastAsia="pl-PL"/>
      </w:rPr>
      <w:t>a</w:t>
    </w:r>
    <w:r w:rsidRPr="001E3782">
      <w:rPr>
        <w:rFonts w:eastAsia="Times New Roman" w:cs="Calibri"/>
        <w:bCs/>
        <w:iCs/>
        <w:spacing w:val="-1"/>
        <w:sz w:val="16"/>
        <w:szCs w:val="24"/>
        <w:lang w:eastAsia="pl-PL"/>
      </w:rPr>
      <w:t xml:space="preserve"> </w:t>
    </w:r>
    <w:r>
      <w:rPr>
        <w:rFonts w:eastAsia="Times New Roman" w:cs="Calibri"/>
        <w:bCs/>
        <w:iCs/>
        <w:spacing w:val="-1"/>
        <w:sz w:val="16"/>
        <w:szCs w:val="24"/>
        <w:lang w:eastAsia="pl-PL"/>
      </w:rPr>
      <w:t>v0</w:t>
    </w:r>
    <w:r w:rsidR="0016251A">
      <w:rPr>
        <w:rFonts w:eastAsia="Times New Roman" w:cs="Calibri"/>
        <w:bCs/>
        <w:iCs/>
        <w:spacing w:val="-1"/>
        <w:sz w:val="16"/>
        <w:szCs w:val="24"/>
        <w:lang w:eastAsia="pl-PL"/>
      </w:rPr>
      <w:t>2</w:t>
    </w:r>
    <w:r w:rsidRPr="001E3782">
      <w:rPr>
        <w:rFonts w:eastAsia="Times New Roman" w:cs="Calibri"/>
        <w:bCs/>
        <w:iCs/>
        <w:spacing w:val="-1"/>
        <w:sz w:val="16"/>
        <w:szCs w:val="24"/>
        <w:lang w:eastAsia="pl-PL"/>
      </w:rPr>
      <w:tab/>
    </w:r>
    <w:r w:rsidR="00B8077E">
      <w:rPr>
        <w:rFonts w:eastAsia="Times New Roman" w:cs="Calibri"/>
        <w:bCs/>
        <w:iCs/>
        <w:spacing w:val="-1"/>
        <w:sz w:val="16"/>
        <w:szCs w:val="24"/>
        <w:lang w:eastAsia="pl-PL"/>
      </w:rPr>
      <w:tab/>
      <w:t xml:space="preserve">         </w:t>
    </w:r>
    <w:r w:rsidR="00B8077E" w:rsidRPr="00B8077E">
      <w:rPr>
        <w:rFonts w:eastAsia="Times New Roman" w:cs="Calibri"/>
        <w:bCs/>
        <w:iCs/>
        <w:spacing w:val="-1"/>
        <w:sz w:val="16"/>
        <w:szCs w:val="24"/>
        <w:lang w:eastAsia="pl-PL"/>
      </w:rPr>
      <w:t>OCHRONA ISTNIEJĄCYCH DRZEW W OKRESIE BUDOWY DROGI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EE2F7DE"/>
    <w:lvl w:ilvl="0">
      <w:numFmt w:val="bullet"/>
      <w:lvlText w:val="*"/>
      <w:lvlJc w:val="left"/>
    </w:lvl>
  </w:abstractNum>
  <w:abstractNum w:abstractNumId="1" w15:restartNumberingAfterBreak="0">
    <w:nsid w:val="02DF56CB"/>
    <w:multiLevelType w:val="hybridMultilevel"/>
    <w:tmpl w:val="C3F077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ED604F"/>
    <w:multiLevelType w:val="singleLevel"/>
    <w:tmpl w:val="CBF862E2"/>
    <w:lvl w:ilvl="0">
      <w:start w:val="1"/>
      <w:numFmt w:val="bullet"/>
      <w:lvlText w:val=""/>
      <w:lvlJc w:val="left"/>
      <w:pPr>
        <w:tabs>
          <w:tab w:val="num" w:pos="794"/>
        </w:tabs>
        <w:ind w:left="794" w:hanging="397"/>
      </w:pPr>
      <w:rPr>
        <w:rFonts w:ascii="Symbol" w:hAnsi="Symbol" w:hint="default"/>
      </w:rPr>
    </w:lvl>
  </w:abstractNum>
  <w:abstractNum w:abstractNumId="3" w15:restartNumberingAfterBreak="0">
    <w:nsid w:val="0678628A"/>
    <w:multiLevelType w:val="hybridMultilevel"/>
    <w:tmpl w:val="DBF6171A"/>
    <w:lvl w:ilvl="0" w:tplc="AA9E0040">
      <w:start w:val="1"/>
      <w:numFmt w:val="bullet"/>
      <w:pStyle w:val="Nagwek5"/>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E5728B"/>
    <w:multiLevelType w:val="hybridMultilevel"/>
    <w:tmpl w:val="397841F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3E3991"/>
    <w:multiLevelType w:val="hybridMultilevel"/>
    <w:tmpl w:val="AC0E3B9A"/>
    <w:lvl w:ilvl="0" w:tplc="90487CD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CD1312"/>
    <w:multiLevelType w:val="hybridMultilevel"/>
    <w:tmpl w:val="5DA6141E"/>
    <w:lvl w:ilvl="0" w:tplc="8162ED4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17AA0AD9"/>
    <w:multiLevelType w:val="hybridMultilevel"/>
    <w:tmpl w:val="A274E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2A2A27"/>
    <w:multiLevelType w:val="hybridMultilevel"/>
    <w:tmpl w:val="CE088120"/>
    <w:lvl w:ilvl="0" w:tplc="8162ED4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557684"/>
    <w:multiLevelType w:val="hybridMultilevel"/>
    <w:tmpl w:val="CCCE96F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BF6784"/>
    <w:multiLevelType w:val="hybridMultilevel"/>
    <w:tmpl w:val="2438EB26"/>
    <w:lvl w:ilvl="0" w:tplc="446EA15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54513C6"/>
    <w:multiLevelType w:val="hybridMultilevel"/>
    <w:tmpl w:val="6FBCE8D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1B81291"/>
    <w:multiLevelType w:val="hybridMultilevel"/>
    <w:tmpl w:val="0764E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A9139B"/>
    <w:multiLevelType w:val="hybridMultilevel"/>
    <w:tmpl w:val="8A96054A"/>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5F43E2"/>
    <w:multiLevelType w:val="hybridMultilevel"/>
    <w:tmpl w:val="CE681064"/>
    <w:lvl w:ilvl="0" w:tplc="E8B02F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F490BAE"/>
    <w:multiLevelType w:val="hybridMultilevel"/>
    <w:tmpl w:val="71C28D0C"/>
    <w:lvl w:ilvl="0" w:tplc="86D2C12C">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9B24ED"/>
    <w:multiLevelType w:val="multilevel"/>
    <w:tmpl w:val="7CB4996A"/>
    <w:lvl w:ilvl="0">
      <w:start w:val="6"/>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229528E"/>
    <w:multiLevelType w:val="hybridMultilevel"/>
    <w:tmpl w:val="AF04BBC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8AC2330"/>
    <w:multiLevelType w:val="hybridMultilevel"/>
    <w:tmpl w:val="6D782D04"/>
    <w:lvl w:ilvl="0" w:tplc="527CBCEC">
      <w:start w:val="1"/>
      <w:numFmt w:val="bullet"/>
      <w:pStyle w:val="Podtytu"/>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E902DA"/>
    <w:multiLevelType w:val="hybridMultilevel"/>
    <w:tmpl w:val="E7CE6E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C95009"/>
    <w:multiLevelType w:val="hybridMultilevel"/>
    <w:tmpl w:val="FBBC15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222E4A"/>
    <w:multiLevelType w:val="multilevel"/>
    <w:tmpl w:val="D4C4E78C"/>
    <w:lvl w:ilvl="0">
      <w:start w:val="1"/>
      <w:numFmt w:val="decimal"/>
      <w:pStyle w:val="Nagwek1"/>
      <w:lvlText w:val="%1."/>
      <w:lvlJc w:val="left"/>
      <w:pPr>
        <w:ind w:left="720" w:hanging="360"/>
      </w:pPr>
    </w:lvl>
    <w:lvl w:ilvl="1">
      <w:start w:val="1"/>
      <w:numFmt w:val="decimal"/>
      <w:pStyle w:val="Nagwek2"/>
      <w:isLgl/>
      <w:lvlText w:val="%1.%2."/>
      <w:lvlJc w:val="left"/>
      <w:pPr>
        <w:ind w:left="1080" w:hanging="720"/>
      </w:pPr>
      <w:rPr>
        <w:rFonts w:hint="default"/>
      </w:rPr>
    </w:lvl>
    <w:lvl w:ilvl="2">
      <w:start w:val="1"/>
      <w:numFmt w:val="decimal"/>
      <w:pStyle w:val="Nagwek3"/>
      <w:isLgl/>
      <w:lvlText w:val="%1.%2.%3."/>
      <w:lvlJc w:val="left"/>
      <w:pPr>
        <w:ind w:left="1080" w:hanging="720"/>
      </w:pPr>
      <w:rPr>
        <w:rFonts w:hint="default"/>
      </w:rPr>
    </w:lvl>
    <w:lvl w:ilvl="3">
      <w:start w:val="1"/>
      <w:numFmt w:val="decimal"/>
      <w:pStyle w:val="Nagwek4"/>
      <w:isLgl/>
      <w:lvlText w:val="%1.%2.%3.%4."/>
      <w:lvlJc w:val="left"/>
      <w:pPr>
        <w:ind w:left="1440" w:hanging="1080"/>
      </w:pPr>
      <w:rPr>
        <w:rFonts w:hint="default"/>
        <w:b w:val="0"/>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62FE6729"/>
    <w:multiLevelType w:val="hybridMultilevel"/>
    <w:tmpl w:val="AD3A1C5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4055A2E"/>
    <w:multiLevelType w:val="hybridMultilevel"/>
    <w:tmpl w:val="B4780EF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4BC437D"/>
    <w:multiLevelType w:val="hybridMultilevel"/>
    <w:tmpl w:val="A484E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42656D"/>
    <w:multiLevelType w:val="hybridMultilevel"/>
    <w:tmpl w:val="4DF29E8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66319A"/>
    <w:multiLevelType w:val="hybridMultilevel"/>
    <w:tmpl w:val="50BCC3EA"/>
    <w:lvl w:ilvl="0" w:tplc="8162ED48">
      <w:start w:val="1"/>
      <w:numFmt w:val="bullet"/>
      <w:lvlText w:val="–"/>
      <w:lvlJc w:val="left"/>
      <w:pPr>
        <w:tabs>
          <w:tab w:val="num" w:pos="624"/>
        </w:tabs>
        <w:ind w:left="624"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15:restartNumberingAfterBreak="0">
    <w:nsid w:val="67003C55"/>
    <w:multiLevelType w:val="hybridMultilevel"/>
    <w:tmpl w:val="7516494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7AB691B"/>
    <w:multiLevelType w:val="hybridMultilevel"/>
    <w:tmpl w:val="DA6CFBA4"/>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8C7717F"/>
    <w:multiLevelType w:val="hybridMultilevel"/>
    <w:tmpl w:val="A5F066DE"/>
    <w:lvl w:ilvl="0" w:tplc="8162ED48">
      <w:start w:val="1"/>
      <w:numFmt w:val="bullet"/>
      <w:lvlText w:val="–"/>
      <w:lvlJc w:val="left"/>
      <w:pPr>
        <w:tabs>
          <w:tab w:val="num" w:pos="624"/>
        </w:tabs>
        <w:ind w:left="624"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6C1C3C8E"/>
    <w:multiLevelType w:val="hybridMultilevel"/>
    <w:tmpl w:val="8244D888"/>
    <w:lvl w:ilvl="0" w:tplc="8162ED4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15:restartNumberingAfterBreak="0">
    <w:nsid w:val="716E553D"/>
    <w:multiLevelType w:val="hybridMultilevel"/>
    <w:tmpl w:val="75B0410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3" w15:restartNumberingAfterBreak="0">
    <w:nsid w:val="724056F9"/>
    <w:multiLevelType w:val="hybridMultilevel"/>
    <w:tmpl w:val="4296FDFA"/>
    <w:lvl w:ilvl="0" w:tplc="8162ED4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15:restartNumberingAfterBreak="0">
    <w:nsid w:val="756E5223"/>
    <w:multiLevelType w:val="hybridMultilevel"/>
    <w:tmpl w:val="014C36E8"/>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AC64D1"/>
    <w:multiLevelType w:val="hybridMultilevel"/>
    <w:tmpl w:val="DE2CDEA8"/>
    <w:lvl w:ilvl="0" w:tplc="8162ED48">
      <w:start w:val="1"/>
      <w:numFmt w:val="bullet"/>
      <w:lvlText w:val="–"/>
      <w:lvlJc w:val="left"/>
      <w:pPr>
        <w:tabs>
          <w:tab w:val="num" w:pos="391"/>
        </w:tabs>
        <w:ind w:left="391" w:hanging="340"/>
      </w:pPr>
      <w:rPr>
        <w:rFonts w:ascii="Times New Roman" w:hAnsi="Times New Roman" w:cs="Times New Roman" w:hint="default"/>
      </w:rPr>
    </w:lvl>
    <w:lvl w:ilvl="1" w:tplc="04150003" w:tentative="1">
      <w:start w:val="1"/>
      <w:numFmt w:val="bullet"/>
      <w:lvlText w:val="o"/>
      <w:lvlJc w:val="left"/>
      <w:pPr>
        <w:tabs>
          <w:tab w:val="num" w:pos="1491"/>
        </w:tabs>
        <w:ind w:left="1491" w:hanging="360"/>
      </w:pPr>
      <w:rPr>
        <w:rFonts w:ascii="Courier New" w:hAnsi="Courier New" w:cs="Courier New" w:hint="default"/>
      </w:rPr>
    </w:lvl>
    <w:lvl w:ilvl="2" w:tplc="04150005" w:tentative="1">
      <w:start w:val="1"/>
      <w:numFmt w:val="bullet"/>
      <w:lvlText w:val=""/>
      <w:lvlJc w:val="left"/>
      <w:pPr>
        <w:tabs>
          <w:tab w:val="num" w:pos="2211"/>
        </w:tabs>
        <w:ind w:left="2211" w:hanging="360"/>
      </w:pPr>
      <w:rPr>
        <w:rFonts w:ascii="Wingdings" w:hAnsi="Wingdings" w:hint="default"/>
      </w:rPr>
    </w:lvl>
    <w:lvl w:ilvl="3" w:tplc="04150001" w:tentative="1">
      <w:start w:val="1"/>
      <w:numFmt w:val="bullet"/>
      <w:lvlText w:val=""/>
      <w:lvlJc w:val="left"/>
      <w:pPr>
        <w:tabs>
          <w:tab w:val="num" w:pos="2931"/>
        </w:tabs>
        <w:ind w:left="2931" w:hanging="360"/>
      </w:pPr>
      <w:rPr>
        <w:rFonts w:ascii="Symbol" w:hAnsi="Symbol" w:hint="default"/>
      </w:rPr>
    </w:lvl>
    <w:lvl w:ilvl="4" w:tplc="04150003" w:tentative="1">
      <w:start w:val="1"/>
      <w:numFmt w:val="bullet"/>
      <w:lvlText w:val="o"/>
      <w:lvlJc w:val="left"/>
      <w:pPr>
        <w:tabs>
          <w:tab w:val="num" w:pos="3651"/>
        </w:tabs>
        <w:ind w:left="3651" w:hanging="360"/>
      </w:pPr>
      <w:rPr>
        <w:rFonts w:ascii="Courier New" w:hAnsi="Courier New" w:cs="Courier New" w:hint="default"/>
      </w:rPr>
    </w:lvl>
    <w:lvl w:ilvl="5" w:tplc="04150005" w:tentative="1">
      <w:start w:val="1"/>
      <w:numFmt w:val="bullet"/>
      <w:lvlText w:val=""/>
      <w:lvlJc w:val="left"/>
      <w:pPr>
        <w:tabs>
          <w:tab w:val="num" w:pos="4371"/>
        </w:tabs>
        <w:ind w:left="4371" w:hanging="360"/>
      </w:pPr>
      <w:rPr>
        <w:rFonts w:ascii="Wingdings" w:hAnsi="Wingdings" w:hint="default"/>
      </w:rPr>
    </w:lvl>
    <w:lvl w:ilvl="6" w:tplc="04150001" w:tentative="1">
      <w:start w:val="1"/>
      <w:numFmt w:val="bullet"/>
      <w:lvlText w:val=""/>
      <w:lvlJc w:val="left"/>
      <w:pPr>
        <w:tabs>
          <w:tab w:val="num" w:pos="5091"/>
        </w:tabs>
        <w:ind w:left="5091" w:hanging="360"/>
      </w:pPr>
      <w:rPr>
        <w:rFonts w:ascii="Symbol" w:hAnsi="Symbol" w:hint="default"/>
      </w:rPr>
    </w:lvl>
    <w:lvl w:ilvl="7" w:tplc="04150003" w:tentative="1">
      <w:start w:val="1"/>
      <w:numFmt w:val="bullet"/>
      <w:lvlText w:val="o"/>
      <w:lvlJc w:val="left"/>
      <w:pPr>
        <w:tabs>
          <w:tab w:val="num" w:pos="5811"/>
        </w:tabs>
        <w:ind w:left="5811" w:hanging="360"/>
      </w:pPr>
      <w:rPr>
        <w:rFonts w:ascii="Courier New" w:hAnsi="Courier New" w:cs="Courier New" w:hint="default"/>
      </w:rPr>
    </w:lvl>
    <w:lvl w:ilvl="8" w:tplc="04150005" w:tentative="1">
      <w:start w:val="1"/>
      <w:numFmt w:val="bullet"/>
      <w:lvlText w:val=""/>
      <w:lvlJc w:val="left"/>
      <w:pPr>
        <w:tabs>
          <w:tab w:val="num" w:pos="6531"/>
        </w:tabs>
        <w:ind w:left="6531" w:hanging="360"/>
      </w:pPr>
      <w:rPr>
        <w:rFonts w:ascii="Wingdings" w:hAnsi="Wingdings" w:hint="default"/>
      </w:rPr>
    </w:lvl>
  </w:abstractNum>
  <w:abstractNum w:abstractNumId="36" w15:restartNumberingAfterBreak="0">
    <w:nsid w:val="76BE1B42"/>
    <w:multiLevelType w:val="hybridMultilevel"/>
    <w:tmpl w:val="C166DDB2"/>
    <w:lvl w:ilvl="0" w:tplc="8162ED4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8243CE8"/>
    <w:multiLevelType w:val="hybridMultilevel"/>
    <w:tmpl w:val="995CFD60"/>
    <w:lvl w:ilvl="0" w:tplc="8162ED4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15:restartNumberingAfterBreak="0">
    <w:nsid w:val="78605DB5"/>
    <w:multiLevelType w:val="hybridMultilevel"/>
    <w:tmpl w:val="59B6061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302774"/>
    <w:multiLevelType w:val="hybridMultilevel"/>
    <w:tmpl w:val="9E4082B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4"/>
  </w:num>
  <w:num w:numId="4">
    <w:abstractNumId w:val="11"/>
  </w:num>
  <w:num w:numId="5">
    <w:abstractNumId w:val="13"/>
  </w:num>
  <w:num w:numId="6">
    <w:abstractNumId w:val="22"/>
  </w:num>
  <w:num w:numId="7">
    <w:abstractNumId w:val="17"/>
  </w:num>
  <w:num w:numId="8">
    <w:abstractNumId w:val="9"/>
  </w:num>
  <w:num w:numId="9">
    <w:abstractNumId w:val="23"/>
  </w:num>
  <w:num w:numId="10">
    <w:abstractNumId w:val="28"/>
  </w:num>
  <w:num w:numId="11">
    <w:abstractNumId w:val="27"/>
  </w:num>
  <w:num w:numId="12">
    <w:abstractNumId w:val="31"/>
  </w:num>
  <w:num w:numId="13">
    <w:abstractNumId w:val="32"/>
  </w:num>
  <w:num w:numId="14">
    <w:abstractNumId w:val="3"/>
  </w:num>
  <w:num w:numId="15">
    <w:abstractNumId w:val="18"/>
  </w:num>
  <w:num w:numId="16">
    <w:abstractNumId w:val="12"/>
  </w:num>
  <w:num w:numId="17">
    <w:abstractNumId w:val="7"/>
  </w:num>
  <w:num w:numId="18">
    <w:abstractNumId w:val="14"/>
  </w:num>
  <w:num w:numId="19">
    <w:abstractNumId w:val="16"/>
  </w:num>
  <w:num w:numId="20">
    <w:abstractNumId w:val="5"/>
  </w:num>
  <w:num w:numId="21">
    <w:abstractNumId w:val="10"/>
  </w:num>
  <w:num w:numId="22">
    <w:abstractNumId w:val="39"/>
  </w:num>
  <w:num w:numId="2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abstractNumId w:val="1"/>
  </w:num>
  <w:num w:numId="25">
    <w:abstractNumId w:val="19"/>
  </w:num>
  <w:num w:numId="26">
    <w:abstractNumId w:val="20"/>
  </w:num>
  <w:num w:numId="27">
    <w:abstractNumId w:val="2"/>
  </w:num>
  <w:num w:numId="28">
    <w:abstractNumId w:val="15"/>
  </w:num>
  <w:num w:numId="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33"/>
  </w:num>
  <w:num w:numId="3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34"/>
  </w:num>
  <w:num w:numId="37">
    <w:abstractNumId w:val="38"/>
  </w:num>
  <w:num w:numId="38">
    <w:abstractNumId w:val="8"/>
  </w:num>
  <w:num w:numId="39">
    <w:abstractNumId w:val="36"/>
  </w:num>
  <w:num w:numId="40">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E9B"/>
    <w:rsid w:val="00036AC9"/>
    <w:rsid w:val="00081DA5"/>
    <w:rsid w:val="00091F26"/>
    <w:rsid w:val="00097248"/>
    <w:rsid w:val="000A0866"/>
    <w:rsid w:val="000B206E"/>
    <w:rsid w:val="000F0994"/>
    <w:rsid w:val="00100D78"/>
    <w:rsid w:val="0012039D"/>
    <w:rsid w:val="0012400A"/>
    <w:rsid w:val="00143F3F"/>
    <w:rsid w:val="0014426E"/>
    <w:rsid w:val="00147FEB"/>
    <w:rsid w:val="0016060B"/>
    <w:rsid w:val="0016251A"/>
    <w:rsid w:val="00163817"/>
    <w:rsid w:val="00167ECB"/>
    <w:rsid w:val="001C3702"/>
    <w:rsid w:val="001E2A16"/>
    <w:rsid w:val="001E3782"/>
    <w:rsid w:val="001F4687"/>
    <w:rsid w:val="0020132D"/>
    <w:rsid w:val="0020350C"/>
    <w:rsid w:val="00210D42"/>
    <w:rsid w:val="00240968"/>
    <w:rsid w:val="00286A12"/>
    <w:rsid w:val="00292162"/>
    <w:rsid w:val="002A6339"/>
    <w:rsid w:val="002B4348"/>
    <w:rsid w:val="002B760A"/>
    <w:rsid w:val="002E57F9"/>
    <w:rsid w:val="002E5F43"/>
    <w:rsid w:val="002F7B1E"/>
    <w:rsid w:val="00312786"/>
    <w:rsid w:val="00331A6C"/>
    <w:rsid w:val="003666BD"/>
    <w:rsid w:val="003854B6"/>
    <w:rsid w:val="003B6623"/>
    <w:rsid w:val="003C56A2"/>
    <w:rsid w:val="003D0649"/>
    <w:rsid w:val="00401E04"/>
    <w:rsid w:val="004032AE"/>
    <w:rsid w:val="00407A5D"/>
    <w:rsid w:val="00435060"/>
    <w:rsid w:val="00472E63"/>
    <w:rsid w:val="004803CC"/>
    <w:rsid w:val="004855C4"/>
    <w:rsid w:val="0048630E"/>
    <w:rsid w:val="004B0CE5"/>
    <w:rsid w:val="004B6951"/>
    <w:rsid w:val="004C7D4B"/>
    <w:rsid w:val="004F7D1E"/>
    <w:rsid w:val="00504673"/>
    <w:rsid w:val="00530146"/>
    <w:rsid w:val="005520C7"/>
    <w:rsid w:val="0055244B"/>
    <w:rsid w:val="005601C6"/>
    <w:rsid w:val="00571045"/>
    <w:rsid w:val="00587D21"/>
    <w:rsid w:val="005C580F"/>
    <w:rsid w:val="005E5892"/>
    <w:rsid w:val="005F5776"/>
    <w:rsid w:val="0062200A"/>
    <w:rsid w:val="00622858"/>
    <w:rsid w:val="0063611F"/>
    <w:rsid w:val="00643750"/>
    <w:rsid w:val="00646E9B"/>
    <w:rsid w:val="0067155B"/>
    <w:rsid w:val="00677991"/>
    <w:rsid w:val="006872FA"/>
    <w:rsid w:val="006934EF"/>
    <w:rsid w:val="006B6B0E"/>
    <w:rsid w:val="006B745B"/>
    <w:rsid w:val="006C1422"/>
    <w:rsid w:val="006F78EF"/>
    <w:rsid w:val="00724A98"/>
    <w:rsid w:val="0072527E"/>
    <w:rsid w:val="00745F3A"/>
    <w:rsid w:val="00751ED1"/>
    <w:rsid w:val="007620AD"/>
    <w:rsid w:val="007646DD"/>
    <w:rsid w:val="00792A01"/>
    <w:rsid w:val="007A00CC"/>
    <w:rsid w:val="007A5874"/>
    <w:rsid w:val="007B1734"/>
    <w:rsid w:val="007D6094"/>
    <w:rsid w:val="007E56E9"/>
    <w:rsid w:val="007F043B"/>
    <w:rsid w:val="00807B91"/>
    <w:rsid w:val="00816C0F"/>
    <w:rsid w:val="0084126B"/>
    <w:rsid w:val="008505BF"/>
    <w:rsid w:val="00875AD6"/>
    <w:rsid w:val="00892D1A"/>
    <w:rsid w:val="008E0533"/>
    <w:rsid w:val="00932428"/>
    <w:rsid w:val="00945E87"/>
    <w:rsid w:val="00980996"/>
    <w:rsid w:val="00991737"/>
    <w:rsid w:val="009974D5"/>
    <w:rsid w:val="009C418D"/>
    <w:rsid w:val="00A3676C"/>
    <w:rsid w:val="00A72B60"/>
    <w:rsid w:val="00A8541D"/>
    <w:rsid w:val="00AC3874"/>
    <w:rsid w:val="00AC7CCF"/>
    <w:rsid w:val="00AD3335"/>
    <w:rsid w:val="00AD7BB2"/>
    <w:rsid w:val="00AE278F"/>
    <w:rsid w:val="00B11B29"/>
    <w:rsid w:val="00B270C2"/>
    <w:rsid w:val="00B5488B"/>
    <w:rsid w:val="00B6074E"/>
    <w:rsid w:val="00B8077E"/>
    <w:rsid w:val="00B87256"/>
    <w:rsid w:val="00B91B4E"/>
    <w:rsid w:val="00BA5219"/>
    <w:rsid w:val="00BB091C"/>
    <w:rsid w:val="00BB7A03"/>
    <w:rsid w:val="00BD5FFD"/>
    <w:rsid w:val="00BE3CA1"/>
    <w:rsid w:val="00BE5C22"/>
    <w:rsid w:val="00C117EE"/>
    <w:rsid w:val="00C20972"/>
    <w:rsid w:val="00C46842"/>
    <w:rsid w:val="00C57428"/>
    <w:rsid w:val="00C64D0F"/>
    <w:rsid w:val="00C666CD"/>
    <w:rsid w:val="00C7249A"/>
    <w:rsid w:val="00CA174F"/>
    <w:rsid w:val="00CB273E"/>
    <w:rsid w:val="00CB3B7C"/>
    <w:rsid w:val="00D127BF"/>
    <w:rsid w:val="00D13BF5"/>
    <w:rsid w:val="00D15027"/>
    <w:rsid w:val="00D205D2"/>
    <w:rsid w:val="00D23F6D"/>
    <w:rsid w:val="00D31625"/>
    <w:rsid w:val="00D72DCD"/>
    <w:rsid w:val="00D97060"/>
    <w:rsid w:val="00DA52B0"/>
    <w:rsid w:val="00DB7226"/>
    <w:rsid w:val="00DC089D"/>
    <w:rsid w:val="00DF6BCB"/>
    <w:rsid w:val="00E02C46"/>
    <w:rsid w:val="00E03DC1"/>
    <w:rsid w:val="00E26497"/>
    <w:rsid w:val="00E423EF"/>
    <w:rsid w:val="00E516A3"/>
    <w:rsid w:val="00E71A85"/>
    <w:rsid w:val="00E96C59"/>
    <w:rsid w:val="00EC4866"/>
    <w:rsid w:val="00F30A24"/>
    <w:rsid w:val="00F3533A"/>
    <w:rsid w:val="00F4082F"/>
    <w:rsid w:val="00F54B96"/>
    <w:rsid w:val="00F60D1B"/>
    <w:rsid w:val="00F9033A"/>
    <w:rsid w:val="00FB104D"/>
    <w:rsid w:val="00FB4F2A"/>
    <w:rsid w:val="00FC0CFF"/>
    <w:rsid w:val="00FC2C62"/>
    <w:rsid w:val="00FC3C32"/>
    <w:rsid w:val="00FC456E"/>
    <w:rsid w:val="00FC73C0"/>
    <w:rsid w:val="00FE2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0586AF7A"/>
  <w15:docId w15:val="{DE3AAED5-CBCB-4775-B39A-142FBFD56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5892"/>
    <w:pPr>
      <w:spacing w:before="120" w:after="120"/>
      <w:jc w:val="both"/>
    </w:pPr>
    <w:rPr>
      <w:rFonts w:ascii="Verdana" w:hAnsi="Verdana"/>
      <w:sz w:val="20"/>
    </w:rPr>
  </w:style>
  <w:style w:type="paragraph" w:styleId="Nagwek1">
    <w:name w:val="heading 1"/>
    <w:basedOn w:val="Normalny"/>
    <w:next w:val="Normalny"/>
    <w:link w:val="Nagwek1Znak"/>
    <w:uiPriority w:val="9"/>
    <w:qFormat/>
    <w:rsid w:val="00BE5C22"/>
    <w:pPr>
      <w:keepNext/>
      <w:keepLines/>
      <w:numPr>
        <w:numId w:val="1"/>
      </w:numPr>
      <w:spacing w:before="240" w:after="240"/>
      <w:ind w:left="567" w:hanging="567"/>
      <w:outlineLvl w:val="0"/>
    </w:pPr>
    <w:rPr>
      <w:rFonts w:eastAsiaTheme="majorEastAsia" w:cstheme="majorBidi"/>
      <w:b/>
      <w:bCs/>
      <w:szCs w:val="28"/>
    </w:rPr>
  </w:style>
  <w:style w:type="paragraph" w:styleId="Nagwek2">
    <w:name w:val="heading 2"/>
    <w:basedOn w:val="Normalny"/>
    <w:next w:val="Normalny"/>
    <w:link w:val="Nagwek2Znak"/>
    <w:uiPriority w:val="9"/>
    <w:unhideWhenUsed/>
    <w:qFormat/>
    <w:rsid w:val="00097248"/>
    <w:pPr>
      <w:keepNext/>
      <w:keepLines/>
      <w:numPr>
        <w:ilvl w:val="1"/>
        <w:numId w:val="1"/>
      </w:numPr>
      <w:ind w:left="567" w:hanging="567"/>
      <w:outlineLvl w:val="1"/>
    </w:pPr>
    <w:rPr>
      <w:rFonts w:eastAsiaTheme="majorEastAsia" w:cstheme="majorBidi"/>
      <w:b/>
      <w:bCs/>
      <w:szCs w:val="26"/>
    </w:rPr>
  </w:style>
  <w:style w:type="paragraph" w:styleId="Nagwek3">
    <w:name w:val="heading 3"/>
    <w:basedOn w:val="Nagwek1"/>
    <w:next w:val="Normalny"/>
    <w:link w:val="Nagwek3Znak"/>
    <w:uiPriority w:val="9"/>
    <w:unhideWhenUsed/>
    <w:qFormat/>
    <w:rsid w:val="00240968"/>
    <w:pPr>
      <w:numPr>
        <w:ilvl w:val="2"/>
      </w:numPr>
      <w:spacing w:after="120"/>
      <w:ind w:left="284" w:hanging="284"/>
      <w:outlineLvl w:val="2"/>
    </w:pPr>
  </w:style>
  <w:style w:type="paragraph" w:styleId="Nagwek4">
    <w:name w:val="heading 4"/>
    <w:basedOn w:val="Nagwek3"/>
    <w:next w:val="Normalny"/>
    <w:link w:val="Nagwek4Znak"/>
    <w:uiPriority w:val="9"/>
    <w:unhideWhenUsed/>
    <w:qFormat/>
    <w:rsid w:val="00A72B60"/>
    <w:pPr>
      <w:numPr>
        <w:ilvl w:val="3"/>
      </w:numPr>
      <w:spacing w:before="120"/>
      <w:ind w:left="851" w:hanging="851"/>
      <w:outlineLvl w:val="3"/>
    </w:pPr>
    <w:rPr>
      <w:b w:val="0"/>
    </w:rPr>
  </w:style>
  <w:style w:type="paragraph" w:styleId="Nagwek5">
    <w:name w:val="heading 5"/>
    <w:basedOn w:val="Akapitzlist"/>
    <w:next w:val="Normalny"/>
    <w:link w:val="Nagwek5Znak"/>
    <w:uiPriority w:val="9"/>
    <w:unhideWhenUsed/>
    <w:rsid w:val="008505BF"/>
    <w:pPr>
      <w:numPr>
        <w:numId w:val="14"/>
      </w:numPr>
      <w:ind w:left="993" w:hanging="426"/>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5C22"/>
    <w:rPr>
      <w:rFonts w:ascii="Verdana" w:eastAsiaTheme="majorEastAsia" w:hAnsi="Verdana" w:cstheme="majorBidi"/>
      <w:b/>
      <w:bCs/>
      <w:sz w:val="20"/>
      <w:szCs w:val="28"/>
    </w:rPr>
  </w:style>
  <w:style w:type="character" w:customStyle="1" w:styleId="Nagwek2Znak">
    <w:name w:val="Nagłówek 2 Znak"/>
    <w:basedOn w:val="Domylnaczcionkaakapitu"/>
    <w:link w:val="Nagwek2"/>
    <w:uiPriority w:val="9"/>
    <w:rsid w:val="00097248"/>
    <w:rPr>
      <w:rFonts w:ascii="Verdana" w:eastAsiaTheme="majorEastAsia" w:hAnsi="Verdana" w:cstheme="majorBidi"/>
      <w:b/>
      <w:bCs/>
      <w:sz w:val="20"/>
      <w:szCs w:val="26"/>
    </w:rPr>
  </w:style>
  <w:style w:type="table" w:styleId="Tabela-Siatka">
    <w:name w:val="Table Grid"/>
    <w:basedOn w:val="Standardowy"/>
    <w:uiPriority w:val="59"/>
    <w:rsid w:val="00875AD6"/>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240968"/>
    <w:rPr>
      <w:rFonts w:ascii="Verdana" w:eastAsiaTheme="majorEastAsia" w:hAnsi="Verdana" w:cstheme="majorBidi"/>
      <w:b/>
      <w:bCs/>
      <w:sz w:val="20"/>
      <w:szCs w:val="28"/>
    </w:rPr>
  </w:style>
  <w:style w:type="paragraph" w:styleId="Akapitzlist">
    <w:name w:val="List Paragraph"/>
    <w:aliases w:val="Akapit z numeracją"/>
    <w:basedOn w:val="Normalny"/>
    <w:uiPriority w:val="34"/>
    <w:qFormat/>
    <w:rsid w:val="00875AD6"/>
    <w:pPr>
      <w:ind w:left="720"/>
      <w:contextualSpacing/>
    </w:pPr>
  </w:style>
  <w:style w:type="table" w:customStyle="1" w:styleId="Tabela-Siatka1">
    <w:name w:val="Tabela - Siatka1"/>
    <w:basedOn w:val="Standardowy"/>
    <w:next w:val="Tabela-Siatka"/>
    <w:uiPriority w:val="59"/>
    <w:rsid w:val="004032A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8630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04673"/>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2B4348"/>
    <w:rPr>
      <w:sz w:val="16"/>
      <w:szCs w:val="16"/>
    </w:rPr>
  </w:style>
  <w:style w:type="paragraph" w:styleId="Tekstkomentarza">
    <w:name w:val="annotation text"/>
    <w:basedOn w:val="Normalny"/>
    <w:link w:val="TekstkomentarzaZnak"/>
    <w:semiHidden/>
    <w:unhideWhenUsed/>
    <w:rsid w:val="002B4348"/>
    <w:pPr>
      <w:spacing w:line="240" w:lineRule="auto"/>
    </w:pPr>
    <w:rPr>
      <w:szCs w:val="20"/>
    </w:rPr>
  </w:style>
  <w:style w:type="character" w:customStyle="1" w:styleId="TekstkomentarzaZnak">
    <w:name w:val="Tekst komentarza Znak"/>
    <w:basedOn w:val="Domylnaczcionkaakapitu"/>
    <w:link w:val="Tekstkomentarza"/>
    <w:semiHidden/>
    <w:rsid w:val="002B4348"/>
    <w:rPr>
      <w:sz w:val="20"/>
      <w:szCs w:val="20"/>
    </w:rPr>
  </w:style>
  <w:style w:type="paragraph" w:styleId="Tematkomentarza">
    <w:name w:val="annotation subject"/>
    <w:basedOn w:val="Tekstkomentarza"/>
    <w:next w:val="Tekstkomentarza"/>
    <w:link w:val="TematkomentarzaZnak"/>
    <w:uiPriority w:val="99"/>
    <w:semiHidden/>
    <w:unhideWhenUsed/>
    <w:rsid w:val="002B4348"/>
    <w:rPr>
      <w:b/>
      <w:bCs/>
    </w:rPr>
  </w:style>
  <w:style w:type="character" w:customStyle="1" w:styleId="TematkomentarzaZnak">
    <w:name w:val="Temat komentarza Znak"/>
    <w:basedOn w:val="TekstkomentarzaZnak"/>
    <w:link w:val="Tematkomentarza"/>
    <w:uiPriority w:val="99"/>
    <w:semiHidden/>
    <w:rsid w:val="002B4348"/>
    <w:rPr>
      <w:b/>
      <w:bCs/>
      <w:sz w:val="20"/>
      <w:szCs w:val="20"/>
    </w:rPr>
  </w:style>
  <w:style w:type="paragraph" w:styleId="Tekstdymka">
    <w:name w:val="Balloon Text"/>
    <w:basedOn w:val="Normalny"/>
    <w:link w:val="TekstdymkaZnak"/>
    <w:uiPriority w:val="99"/>
    <w:semiHidden/>
    <w:unhideWhenUsed/>
    <w:rsid w:val="002B43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4348"/>
    <w:rPr>
      <w:rFonts w:ascii="Segoe UI" w:hAnsi="Segoe UI" w:cs="Segoe UI"/>
      <w:sz w:val="18"/>
      <w:szCs w:val="18"/>
    </w:rPr>
  </w:style>
  <w:style w:type="paragraph" w:customStyle="1" w:styleId="Standard">
    <w:name w:val="Standard"/>
    <w:uiPriority w:val="99"/>
    <w:rsid w:val="00147FEB"/>
    <w:pPr>
      <w:suppressAutoHyphens/>
      <w:autoSpaceDN w:val="0"/>
      <w:spacing w:after="0" w:line="240" w:lineRule="auto"/>
      <w:textAlignment w:val="baseline"/>
    </w:pPr>
    <w:rPr>
      <w:rFonts w:ascii="Calibri" w:eastAsia="Times New Roman" w:hAnsi="Calibri" w:cs="Calibri"/>
      <w:kern w:val="3"/>
      <w:lang w:eastAsia="ar-SA"/>
    </w:rPr>
  </w:style>
  <w:style w:type="paragraph" w:styleId="Nagwek">
    <w:name w:val="header"/>
    <w:basedOn w:val="Normalny"/>
    <w:link w:val="NagwekZnak"/>
    <w:uiPriority w:val="99"/>
    <w:unhideWhenUsed/>
    <w:rsid w:val="001E37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3782"/>
  </w:style>
  <w:style w:type="paragraph" w:styleId="Stopka">
    <w:name w:val="footer"/>
    <w:basedOn w:val="Normalny"/>
    <w:link w:val="StopkaZnak"/>
    <w:uiPriority w:val="99"/>
    <w:unhideWhenUsed/>
    <w:rsid w:val="001E37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782"/>
  </w:style>
  <w:style w:type="character" w:customStyle="1" w:styleId="Nagwek4Znak">
    <w:name w:val="Nagłówek 4 Znak"/>
    <w:basedOn w:val="Domylnaczcionkaakapitu"/>
    <w:link w:val="Nagwek4"/>
    <w:uiPriority w:val="9"/>
    <w:rsid w:val="00A72B60"/>
    <w:rPr>
      <w:rFonts w:ascii="Verdana" w:eastAsiaTheme="majorEastAsia" w:hAnsi="Verdana" w:cstheme="majorBidi"/>
      <w:bCs/>
      <w:sz w:val="20"/>
      <w:szCs w:val="28"/>
    </w:rPr>
  </w:style>
  <w:style w:type="paragraph" w:styleId="Spistreci1">
    <w:name w:val="toc 1"/>
    <w:basedOn w:val="Normalny"/>
    <w:next w:val="Normalny"/>
    <w:autoRedefine/>
    <w:uiPriority w:val="39"/>
    <w:unhideWhenUsed/>
    <w:rsid w:val="00B5488B"/>
    <w:pPr>
      <w:spacing w:after="100"/>
    </w:pPr>
  </w:style>
  <w:style w:type="paragraph" w:styleId="Spistreci2">
    <w:name w:val="toc 2"/>
    <w:basedOn w:val="Normalny"/>
    <w:next w:val="Normalny"/>
    <w:autoRedefine/>
    <w:uiPriority w:val="39"/>
    <w:unhideWhenUsed/>
    <w:rsid w:val="00B5488B"/>
    <w:pPr>
      <w:spacing w:after="100"/>
      <w:ind w:left="220"/>
    </w:pPr>
  </w:style>
  <w:style w:type="character" w:styleId="Hipercze">
    <w:name w:val="Hyperlink"/>
    <w:basedOn w:val="Domylnaczcionkaakapitu"/>
    <w:uiPriority w:val="99"/>
    <w:unhideWhenUsed/>
    <w:rsid w:val="00B5488B"/>
    <w:rPr>
      <w:color w:val="0000FF" w:themeColor="hyperlink"/>
      <w:u w:val="single"/>
    </w:rPr>
  </w:style>
  <w:style w:type="numbering" w:customStyle="1" w:styleId="WWNum1">
    <w:name w:val="WWNum1"/>
    <w:rsid w:val="00210D42"/>
    <w:pPr>
      <w:numPr>
        <w:numId w:val="13"/>
      </w:numPr>
    </w:pPr>
  </w:style>
  <w:style w:type="paragraph" w:styleId="Bezodstpw">
    <w:name w:val="No Spacing"/>
    <w:basedOn w:val="Normalny"/>
    <w:uiPriority w:val="1"/>
    <w:qFormat/>
    <w:rsid w:val="00143F3F"/>
    <w:pPr>
      <w:spacing w:before="60" w:after="60" w:line="240" w:lineRule="auto"/>
      <w:jc w:val="center"/>
    </w:pPr>
    <w:rPr>
      <w:sz w:val="18"/>
      <w:szCs w:val="20"/>
    </w:rPr>
  </w:style>
  <w:style w:type="character" w:customStyle="1" w:styleId="Nagwek5Znak">
    <w:name w:val="Nagłówek 5 Znak"/>
    <w:basedOn w:val="Domylnaczcionkaakapitu"/>
    <w:link w:val="Nagwek5"/>
    <w:uiPriority w:val="9"/>
    <w:rsid w:val="008505BF"/>
    <w:rPr>
      <w:rFonts w:ascii="Verdana" w:hAnsi="Verdana"/>
      <w:sz w:val="20"/>
    </w:rPr>
  </w:style>
  <w:style w:type="paragraph" w:styleId="Podtytu">
    <w:name w:val="Subtitle"/>
    <w:basedOn w:val="Normalny"/>
    <w:next w:val="Normalny"/>
    <w:link w:val="PodtytuZnak"/>
    <w:uiPriority w:val="11"/>
    <w:qFormat/>
    <w:rsid w:val="00A3676C"/>
    <w:pPr>
      <w:numPr>
        <w:numId w:val="15"/>
      </w:numPr>
      <w:ind w:left="567" w:hanging="357"/>
    </w:pPr>
  </w:style>
  <w:style w:type="character" w:customStyle="1" w:styleId="PodtytuZnak">
    <w:name w:val="Podtytuł Znak"/>
    <w:basedOn w:val="Domylnaczcionkaakapitu"/>
    <w:link w:val="Podtytu"/>
    <w:uiPriority w:val="11"/>
    <w:rsid w:val="00A3676C"/>
    <w:rPr>
      <w:rFonts w:ascii="Verdana" w:hAnsi="Verdana"/>
      <w:sz w:val="20"/>
    </w:rPr>
  </w:style>
  <w:style w:type="paragraph" w:customStyle="1" w:styleId="Textbody">
    <w:name w:val="Text body"/>
    <w:basedOn w:val="Standard"/>
    <w:uiPriority w:val="99"/>
    <w:rsid w:val="00C7249A"/>
    <w:pPr>
      <w:tabs>
        <w:tab w:val="left" w:pos="397"/>
        <w:tab w:val="left" w:pos="567"/>
        <w:tab w:val="left" w:pos="794"/>
      </w:tabs>
      <w:spacing w:before="120" w:after="120"/>
      <w:jc w:val="both"/>
    </w:pPr>
    <w:rPr>
      <w:rFonts w:ascii="Times New Roman" w:hAnsi="Times New Roman" w:cs="Arial"/>
      <w:bCs/>
      <w:iCs/>
      <w:sz w:val="20"/>
      <w:szCs w:val="24"/>
    </w:rPr>
  </w:style>
  <w:style w:type="paragraph" w:customStyle="1" w:styleId="Default">
    <w:name w:val="Default"/>
    <w:rsid w:val="00C7249A"/>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rPr>
  </w:style>
  <w:style w:type="paragraph" w:styleId="Tekstpodstawowy">
    <w:name w:val="Body Text"/>
    <w:basedOn w:val="Normalny"/>
    <w:link w:val="TekstpodstawowyZnak"/>
    <w:rsid w:val="00B8077E"/>
    <w:pPr>
      <w:widowControl w:val="0"/>
      <w:overflowPunct w:val="0"/>
      <w:autoSpaceDE w:val="0"/>
      <w:autoSpaceDN w:val="0"/>
      <w:adjustRightInd w:val="0"/>
      <w:spacing w:before="0" w:after="0" w:line="240" w:lineRule="auto"/>
      <w:textAlignment w:val="baseline"/>
    </w:pPr>
    <w:rPr>
      <w:rFonts w:ascii="Times New Roman" w:eastAsia="Times New Roman" w:hAnsi="Times New Roman" w:cs="Times New Roman"/>
      <w:color w:val="000000"/>
      <w:sz w:val="24"/>
      <w:szCs w:val="20"/>
      <w:lang w:eastAsia="pl-PL"/>
    </w:rPr>
  </w:style>
  <w:style w:type="character" w:customStyle="1" w:styleId="TekstpodstawowyZnak">
    <w:name w:val="Tekst podstawowy Znak"/>
    <w:basedOn w:val="Domylnaczcionkaakapitu"/>
    <w:link w:val="Tekstpodstawowy"/>
    <w:rsid w:val="00B8077E"/>
    <w:rPr>
      <w:rFonts w:ascii="Times New Roman" w:eastAsia="Times New Roman" w:hAnsi="Times New Roman" w:cs="Times New Roman"/>
      <w:color w:val="000000"/>
      <w:sz w:val="24"/>
      <w:szCs w:val="20"/>
      <w:lang w:eastAsia="pl-PL"/>
    </w:rPr>
  </w:style>
  <w:style w:type="paragraph" w:styleId="Tekstpodstawowy3">
    <w:name w:val="Body Text 3"/>
    <w:basedOn w:val="Normalny"/>
    <w:link w:val="Tekstpodstawowy3Znak"/>
    <w:rsid w:val="00B8077E"/>
    <w:pPr>
      <w:widowControl w:val="0"/>
      <w:overflowPunct w:val="0"/>
      <w:autoSpaceDE w:val="0"/>
      <w:autoSpaceDN w:val="0"/>
      <w:adjustRightInd w:val="0"/>
      <w:spacing w:before="0" w:line="240" w:lineRule="auto"/>
      <w:jc w:val="left"/>
      <w:textAlignment w:val="baseline"/>
    </w:pPr>
    <w:rPr>
      <w:rFonts w:ascii="Courier" w:eastAsia="Times New Roman" w:hAnsi="Courier" w:cs="Times New Roman"/>
      <w:sz w:val="16"/>
      <w:szCs w:val="16"/>
      <w:lang w:eastAsia="pl-PL"/>
    </w:rPr>
  </w:style>
  <w:style w:type="character" w:customStyle="1" w:styleId="Tekstpodstawowy3Znak">
    <w:name w:val="Tekst podstawowy 3 Znak"/>
    <w:basedOn w:val="Domylnaczcionkaakapitu"/>
    <w:link w:val="Tekstpodstawowy3"/>
    <w:rsid w:val="00B8077E"/>
    <w:rPr>
      <w:rFonts w:ascii="Courier" w:eastAsia="Times New Roman" w:hAnsi="Courier" w:cs="Times New Roman"/>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61501">
      <w:bodyDiv w:val="1"/>
      <w:marLeft w:val="0"/>
      <w:marRight w:val="0"/>
      <w:marTop w:val="0"/>
      <w:marBottom w:val="0"/>
      <w:divBdr>
        <w:top w:val="none" w:sz="0" w:space="0" w:color="auto"/>
        <w:left w:val="none" w:sz="0" w:space="0" w:color="auto"/>
        <w:bottom w:val="none" w:sz="0" w:space="0" w:color="auto"/>
        <w:right w:val="none" w:sz="0" w:space="0" w:color="auto"/>
      </w:divBdr>
    </w:div>
    <w:div w:id="54776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3F9D9-E5AC-4578-836D-AEB448A7C95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69E829B-E343-4106-870D-97062EA04012}">
  <ds:schemaRefs>
    <ds:schemaRef ds:uri="http://schemas.microsoft.com/sharepoint/v3/contenttype/forms"/>
  </ds:schemaRefs>
</ds:datastoreItem>
</file>

<file path=customXml/itemProps3.xml><?xml version="1.0" encoding="utf-8"?>
<ds:datastoreItem xmlns:ds="http://schemas.openxmlformats.org/officeDocument/2006/customXml" ds:itemID="{D3354A44-7875-454B-BD88-84B26E1D4F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0C546F-4B62-4BC3-9797-000B46F3B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2167</Words>
  <Characters>13003</Characters>
  <Application>Microsoft Office Word</Application>
  <DocSecurity>4</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Elżbieta Bukowska</dc:creator>
  <cp:lastModifiedBy>Niedbalski Maciej</cp:lastModifiedBy>
  <cp:revision>2</cp:revision>
  <cp:lastPrinted>2019-10-07T11:52:00Z</cp:lastPrinted>
  <dcterms:created xsi:type="dcterms:W3CDTF">2022-04-06T06:48:00Z</dcterms:created>
  <dcterms:modified xsi:type="dcterms:W3CDTF">2022-04-06T06:48:00Z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0x0101007F8615080973D74184599487852D427E</vt:lpwstr>
  </property>
</Properties>
</file>